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240" w:before="0" w:after="0"/>
        <w:jc w:val="right"/>
        <w:rPr>
          <w:rFonts w:ascii="Calibri" w:hAnsi="Calibri"/>
          <w:i/>
          <w:i/>
          <w:iCs/>
          <w:sz w:val="22"/>
          <w:szCs w:val="22"/>
        </w:rPr>
      </w:pPr>
      <w:r>
        <w:rPr>
          <w:rFonts w:cs="Calibri"/>
          <w:i/>
          <w:iCs/>
          <w:color w:val="000000"/>
          <w:sz w:val="22"/>
          <w:szCs w:val="22"/>
        </w:rPr>
        <w:t>Załącznik Nr 2 do zaproszenia</w:t>
      </w:r>
    </w:p>
    <w:p>
      <w:pPr>
        <w:pStyle w:val="Normal"/>
        <w:widowControl w:val="false"/>
        <w:spacing w:lineRule="auto" w:line="240" w:before="0" w:after="0"/>
        <w:jc w:val="right"/>
        <w:rPr>
          <w:rFonts w:ascii="Calibri" w:hAnsi="Calibri"/>
          <w:i/>
          <w:i/>
          <w:iCs/>
          <w:sz w:val="22"/>
          <w:szCs w:val="22"/>
        </w:rPr>
      </w:pPr>
      <w:r>
        <w:rPr>
          <w:rFonts w:cs="Calibri"/>
          <w:i/>
          <w:iCs/>
          <w:color w:val="000000"/>
          <w:sz w:val="22"/>
          <w:szCs w:val="22"/>
        </w:rPr>
        <w:tab/>
        <w:tab/>
        <w:t>LAP.5.2026</w:t>
      </w:r>
    </w:p>
    <w:p>
      <w:pPr>
        <w:pStyle w:val="Subtitle"/>
        <w:spacing w:lineRule="auto" w:line="240" w:before="0" w:after="0"/>
        <w:jc w:val="left"/>
        <w:rPr>
          <w:rFonts w:ascii="Calibri" w:hAnsi="Calibri"/>
          <w:sz w:val="21"/>
          <w:szCs w:val="21"/>
        </w:rPr>
      </w:pPr>
      <w:r>
        <w:rPr>
          <w:rFonts w:ascii="Calibri" w:hAnsi="Calibri"/>
          <w:sz w:val="21"/>
          <w:szCs w:val="21"/>
        </w:rPr>
      </w:r>
    </w:p>
    <w:p>
      <w:pPr>
        <w:pStyle w:val="Normal"/>
        <w:spacing w:lineRule="auto" w:line="240" w:before="0" w:after="0"/>
        <w:jc w:val="left"/>
        <w:rPr>
          <w:rFonts w:ascii="Calibri" w:hAnsi="Calibri"/>
          <w:sz w:val="21"/>
          <w:szCs w:val="21"/>
        </w:rPr>
      </w:pPr>
      <w:r>
        <w:rPr>
          <w:sz w:val="21"/>
          <w:szCs w:val="21"/>
        </w:rPr>
      </w:r>
    </w:p>
    <w:p>
      <w:pPr>
        <w:pStyle w:val="Normal"/>
        <w:spacing w:lineRule="auto" w:line="240" w:before="0" w:after="0"/>
        <w:jc w:val="left"/>
        <w:rPr>
          <w:rFonts w:ascii="Calibri" w:hAnsi="Calibri"/>
          <w:sz w:val="21"/>
          <w:szCs w:val="21"/>
        </w:rPr>
      </w:pPr>
      <w:r>
        <w:rPr>
          <w:sz w:val="21"/>
          <w:szCs w:val="21"/>
        </w:rPr>
      </w:r>
    </w:p>
    <w:p>
      <w:pPr>
        <w:pStyle w:val="Nagwek2"/>
        <w:spacing w:lineRule="auto" w:line="240" w:before="0" w:after="0"/>
        <w:rPr>
          <w:rFonts w:ascii="Calibri" w:hAnsi="Calibri" w:cs="Times New Roman"/>
          <w:color w:val="000000"/>
          <w:sz w:val="21"/>
          <w:szCs w:val="21"/>
        </w:rPr>
      </w:pPr>
      <w:r>
        <w:rPr>
          <w:rFonts w:cs="Times New Roman" w:ascii="Calibri" w:hAnsi="Calibri"/>
          <w:color w:val="000000"/>
          <w:sz w:val="21"/>
          <w:szCs w:val="21"/>
        </w:rPr>
      </w:r>
    </w:p>
    <w:p>
      <w:pPr>
        <w:pStyle w:val="Nagwek2"/>
        <w:spacing w:lineRule="auto" w:line="240" w:before="0" w:after="0"/>
        <w:jc w:val="center"/>
        <w:rPr>
          <w:sz w:val="24"/>
          <w:szCs w:val="24"/>
        </w:rPr>
      </w:pPr>
      <w:r>
        <w:rPr>
          <w:rFonts w:cs="Times New Roman" w:ascii="Calibri" w:hAnsi="Calibri"/>
          <w:color w:val="000000"/>
          <w:sz w:val="24"/>
          <w:szCs w:val="24"/>
        </w:rPr>
        <w:t xml:space="preserve">OFERTA CENOWA   </w:t>
      </w:r>
    </w:p>
    <w:p>
      <w:pPr>
        <w:pStyle w:val="Nagwek2"/>
        <w:spacing w:lineRule="auto" w:line="240" w:before="0" w:after="0"/>
        <w:rPr>
          <w:rFonts w:ascii="Calibri" w:hAnsi="Calibri"/>
          <w:sz w:val="21"/>
          <w:szCs w:val="21"/>
        </w:rPr>
      </w:pPr>
      <w:r>
        <w:rPr>
          <w:rFonts w:cs="Times New Roman" w:ascii="Calibri" w:hAnsi="Calibri"/>
          <w:color w:val="000000"/>
          <w:sz w:val="21"/>
          <w:szCs w:val="21"/>
        </w:rPr>
        <w:t>Zadanie nr 1</w:t>
        <w:br/>
        <w:t xml:space="preserve"> Worki ogrzewające do transportu noworodków </w:t>
      </w:r>
    </w:p>
    <w:p>
      <w:pPr>
        <w:pStyle w:val="Normal"/>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bl>
      <w:tblPr>
        <w:tblW w:w="13941" w:type="dxa"/>
        <w:jc w:val="left"/>
        <w:tblInd w:w="100" w:type="dxa"/>
        <w:tblLayout w:type="fixed"/>
        <w:tblCellMar>
          <w:top w:w="0" w:type="dxa"/>
          <w:left w:w="70" w:type="dxa"/>
          <w:bottom w:w="0" w:type="dxa"/>
          <w:right w:w="70" w:type="dxa"/>
        </w:tblCellMar>
        <w:tblLook w:val="0000"/>
      </w:tblPr>
      <w:tblGrid>
        <w:gridCol w:w="401"/>
        <w:gridCol w:w="3443"/>
        <w:gridCol w:w="645"/>
        <w:gridCol w:w="782"/>
        <w:gridCol w:w="1444"/>
        <w:gridCol w:w="1448"/>
        <w:gridCol w:w="1443"/>
        <w:gridCol w:w="1447"/>
        <w:gridCol w:w="1445"/>
        <w:gridCol w:w="1441"/>
      </w:tblGrid>
      <w:tr>
        <w:trPr/>
        <w:tc>
          <w:tcPr>
            <w:tcW w:w="401"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Lp.</w:t>
            </w:r>
          </w:p>
        </w:tc>
        <w:tc>
          <w:tcPr>
            <w:tcW w:w="3443" w:type="dxa"/>
            <w:tcBorders>
              <w:top w:val="single" w:sz="4" w:space="0" w:color="000000"/>
              <w:left w:val="single" w:sz="4" w:space="0" w:color="000000"/>
              <w:bottom w:val="single" w:sz="4" w:space="0" w:color="000000"/>
            </w:tcBorders>
            <w:shd w:color="auto" w:fill="auto" w:val="clear"/>
          </w:tcPr>
          <w:p>
            <w:pPr>
              <w:pStyle w:val="Heading5"/>
              <w:snapToGrid w:val="false"/>
              <w:spacing w:lineRule="auto" w:line="240" w:before="0" w:after="0"/>
              <w:jc w:val="center"/>
              <w:rPr>
                <w:b w:val="false"/>
                <w:bCs w:val="false"/>
              </w:rPr>
            </w:pPr>
            <w:r>
              <w:rPr>
                <w:rFonts w:ascii="Calibri" w:hAnsi="Calibri"/>
                <w:b w:val="false"/>
                <w:bCs w:val="false"/>
                <w:color w:val="000000"/>
                <w:sz w:val="21"/>
                <w:szCs w:val="21"/>
              </w:rPr>
              <w:t>Asortyment</w:t>
            </w:r>
          </w:p>
        </w:tc>
        <w:tc>
          <w:tcPr>
            <w:tcW w:w="6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j.m.</w:t>
            </w:r>
          </w:p>
        </w:tc>
        <w:tc>
          <w:tcPr>
            <w:tcW w:w="782" w:type="dxa"/>
            <w:tcBorders>
              <w:top w:val="single" w:sz="4" w:space="0" w:color="000000"/>
              <w:left w:val="single" w:sz="4" w:space="0" w:color="000000"/>
              <w:bottom w:val="single" w:sz="4" w:space="0" w:color="000000"/>
            </w:tcBorders>
            <w:shd w:color="auto" w:fill="auto" w:val="clear"/>
          </w:tcPr>
          <w:p>
            <w:pPr>
              <w:pStyle w:val="Heading3"/>
              <w:snapToGrid w:val="false"/>
              <w:spacing w:lineRule="auto" w:line="240" w:before="0" w:after="0"/>
              <w:jc w:val="center"/>
              <w:rPr>
                <w:b w:val="false"/>
                <w:bCs w:val="false"/>
              </w:rPr>
            </w:pPr>
            <w:r>
              <w:rPr>
                <w:rFonts w:ascii="Calibri" w:hAnsi="Calibri"/>
                <w:b w:val="false"/>
                <w:bCs w:val="false"/>
                <w:color w:val="000000"/>
                <w:sz w:val="21"/>
                <w:szCs w:val="21"/>
              </w:rPr>
              <w:t>Ilość</w:t>
            </w:r>
          </w:p>
        </w:tc>
        <w:tc>
          <w:tcPr>
            <w:tcW w:w="1444"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netto</w:t>
            </w:r>
          </w:p>
        </w:tc>
        <w:tc>
          <w:tcPr>
            <w:tcW w:w="1448"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Stawka VAT</w:t>
            </w:r>
          </w:p>
        </w:tc>
        <w:tc>
          <w:tcPr>
            <w:tcW w:w="144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brutto</w:t>
            </w:r>
          </w:p>
        </w:tc>
        <w:tc>
          <w:tcPr>
            <w:tcW w:w="1447"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netto</w:t>
            </w:r>
          </w:p>
        </w:tc>
        <w:tc>
          <w:tcPr>
            <w:tcW w:w="14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brutto</w:t>
            </w:r>
          </w:p>
        </w:tc>
        <w:tc>
          <w:tcPr>
            <w:tcW w:w="1441"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Producent,</w:t>
            </w:r>
          </w:p>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kraj pochodzenia</w:t>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rFonts w:eastAsia="Times New Roman" w:cs="Times New Roman"/>
                <w:color w:val="000000"/>
                <w:sz w:val="21"/>
                <w:szCs w:val="21"/>
              </w:rPr>
              <w:t>1</w:t>
            </w:r>
          </w:p>
        </w:tc>
        <w:tc>
          <w:tcPr>
            <w:tcW w:w="3443" w:type="dxa"/>
            <w:tcBorders>
              <w:left w:val="single" w:sz="4" w:space="0" w:color="000000"/>
              <w:bottom w:val="single" w:sz="4" w:space="0" w:color="000000"/>
            </w:tcBorders>
            <w:shd w:color="auto" w:fill="auto" w:val="clear"/>
          </w:tcPr>
          <w:p>
            <w:pPr>
              <w:pStyle w:val="Standard"/>
              <w:tabs>
                <w:tab w:val="clear" w:pos="708"/>
                <w:tab w:val="left" w:pos="0" w:leader="none"/>
              </w:tabs>
              <w:snapToGrid w:val="false"/>
              <w:spacing w:lineRule="auto" w:line="240" w:before="0" w:after="0"/>
              <w:jc w:val="both"/>
              <w:rPr>
                <w:rFonts w:ascii="Calibri" w:hAnsi="Calibri"/>
                <w:sz w:val="21"/>
                <w:szCs w:val="21"/>
              </w:rPr>
            </w:pPr>
            <w:r>
              <w:rPr>
                <w:rFonts w:eastAsia="Times New Roman" w:cs="Times New Roman" w:ascii="Calibri" w:hAnsi="Calibri"/>
                <w:sz w:val="21"/>
                <w:szCs w:val="21"/>
              </w:rPr>
              <w:t xml:space="preserve">Worek ogrzewający do transportu noworodków urodzonych przedwcześnie o niskiej masie urodzeniowej , zapobiegający utracie ciepła, </w:t>
            </w:r>
            <w:r>
              <w:rPr>
                <w:rFonts w:eastAsia="Times New Roman" w:cs="Times New Roman" w:ascii="Calibri" w:hAnsi="Calibri"/>
                <w:color w:val="1E1F25"/>
                <w:sz w:val="21"/>
                <w:szCs w:val="21"/>
              </w:rPr>
              <w:t>przezroczysty, umożliwia monitorowanie zabarwienie skóry oraz ruchy oddechowe noworodka.</w:t>
            </w:r>
          </w:p>
          <w:p>
            <w:pPr>
              <w:pStyle w:val="Standard"/>
              <w:tabs>
                <w:tab w:val="clear" w:pos="708"/>
                <w:tab w:val="left" w:pos="0" w:leader="none"/>
              </w:tabs>
              <w:snapToGrid w:val="false"/>
              <w:spacing w:lineRule="auto" w:line="240" w:before="0" w:after="0"/>
              <w:rPr>
                <w:rFonts w:ascii="Calibri" w:hAnsi="Calibri"/>
                <w:sz w:val="21"/>
                <w:szCs w:val="21"/>
              </w:rPr>
            </w:pPr>
            <w:r>
              <w:rPr>
                <w:rFonts w:eastAsia="Times New Roman" w:cs="Times New Roman" w:ascii="Calibri" w:hAnsi="Calibri"/>
                <w:sz w:val="21"/>
                <w:szCs w:val="21"/>
              </w:rPr>
              <w:t>Rozmiar średni 1000- 2500 g</w:t>
            </w:r>
          </w:p>
          <w:p>
            <w:pPr>
              <w:pStyle w:val="Heading2"/>
              <w:keepLines w:val="false"/>
              <w:numPr>
                <w:ilvl w:val="1"/>
                <w:numId w:val="1"/>
              </w:numPr>
              <w:suppressAutoHyphens w:val="true"/>
              <w:spacing w:lineRule="auto" w:line="240" w:before="0" w:after="0"/>
              <w:jc w:val="both"/>
              <w:rPr>
                <w:rFonts w:ascii="Calibri" w:hAnsi="Calibri"/>
                <w:sz w:val="21"/>
                <w:szCs w:val="21"/>
              </w:rPr>
            </w:pPr>
            <w:r>
              <w:rPr>
                <w:rFonts w:eastAsia="Times New Roman" w:cs="Times New Roman" w:ascii="Calibri" w:hAnsi="Calibri"/>
                <w:b w:val="false"/>
                <w:color w:val="auto"/>
                <w:sz w:val="21"/>
                <w:szCs w:val="21"/>
              </w:rPr>
              <w:t>rozmiar mały poniżej 1000 g</w:t>
            </w:r>
          </w:p>
          <w:p>
            <w:pPr>
              <w:pStyle w:val="Heading5"/>
              <w:snapToGrid w:val="false"/>
              <w:spacing w:lineRule="auto" w:line="240" w:before="0" w:after="0"/>
              <w:jc w:val="left"/>
              <w:rPr>
                <w:rFonts w:ascii="Calibri" w:hAnsi="Calibri" w:eastAsia="Times New Roman" w:cs="Times New Roman"/>
                <w:color w:val="000000"/>
                <w:sz w:val="21"/>
                <w:szCs w:val="21"/>
              </w:rPr>
            </w:pPr>
            <w:r>
              <w:rPr>
                <w:rFonts w:eastAsia="Times New Roman" w:cs="Times New Roman" w:ascii="Calibri" w:hAnsi="Calibri"/>
                <w:color w:val="000000"/>
                <w:sz w:val="21"/>
                <w:szCs w:val="21"/>
              </w:rPr>
            </w:r>
          </w:p>
          <w:p>
            <w:pPr>
              <w:pStyle w:val="Heading5"/>
              <w:snapToGrid w:val="false"/>
              <w:spacing w:lineRule="auto" w:line="240" w:before="0" w:after="0"/>
              <w:jc w:val="left"/>
              <w:rPr>
                <w:i/>
                <w:i/>
                <w:iCs/>
              </w:rPr>
            </w:pPr>
            <w:r>
              <w:rPr>
                <w:rFonts w:eastAsia="Times New Roman" w:cs="Times New Roman" w:ascii="Calibri" w:hAnsi="Calibri"/>
                <w:b w:val="false"/>
                <w:bCs w:val="false"/>
                <w:i/>
                <w:iCs/>
                <w:color w:val="000000"/>
                <w:sz w:val="21"/>
                <w:szCs w:val="21"/>
              </w:rPr>
              <w:t>Numer katalogowy: ………………………….</w:t>
            </w:r>
          </w:p>
        </w:tc>
        <w:tc>
          <w:tcPr>
            <w:tcW w:w="645" w:type="dxa"/>
            <w:tcBorders>
              <w:left w:val="single" w:sz="4" w:space="0" w:color="000000"/>
              <w:bottom w:val="single" w:sz="4" w:space="0" w:color="000000"/>
            </w:tcBorders>
            <w:shd w:color="auto" w:fill="auto" w:val="clear"/>
            <w:vAlign w:val="center"/>
          </w:tcPr>
          <w:p>
            <w:pPr>
              <w:pStyle w:val="Heading2"/>
              <w:keepLines w:val="false"/>
              <w:numPr>
                <w:ilvl w:val="1"/>
                <w:numId w:val="1"/>
              </w:numPr>
              <w:suppressAutoHyphens w:val="true"/>
              <w:spacing w:lineRule="auto" w:line="240" w:before="0" w:after="0"/>
              <w:jc w:val="center"/>
              <w:rPr>
                <w:rFonts w:ascii="Calibri" w:hAnsi="Calibri" w:eastAsia="Times New Roman" w:cs="Times New Roman"/>
                <w:color w:themeColor="accent1" w:val="4F81BD"/>
                <w:sz w:val="21"/>
                <w:szCs w:val="21"/>
              </w:rPr>
            </w:pPr>
            <w:r>
              <w:rPr>
                <w:rFonts w:eastAsia="Times New Roman" w:cs="Times New Roman" w:ascii="Calibri" w:hAnsi="Calibri"/>
                <w:color w:themeColor="accent1" w:val="4F81BD"/>
                <w:sz w:val="21"/>
                <w:szCs w:val="21"/>
              </w:rPr>
            </w:r>
          </w:p>
          <w:p>
            <w:pPr>
              <w:pStyle w:val="Heading2"/>
              <w:keepLines w:val="false"/>
              <w:numPr>
                <w:ilvl w:val="1"/>
                <w:numId w:val="1"/>
              </w:numPr>
              <w:suppressAutoHyphens w:val="true"/>
              <w:spacing w:lineRule="auto" w:line="240" w:before="0" w:after="0"/>
              <w:jc w:val="center"/>
              <w:rPr>
                <w:rFonts w:ascii="Calibri" w:hAnsi="Calibri" w:eastAsia="Times New Roman" w:cs="Times New Roman"/>
                <w:color w:themeColor="accent1" w:val="4F81BD"/>
                <w:sz w:val="21"/>
                <w:szCs w:val="21"/>
              </w:rPr>
            </w:pPr>
            <w:r>
              <w:rPr>
                <w:rFonts w:eastAsia="Times New Roman" w:cs="Times New Roman" w:ascii="Calibri" w:hAnsi="Calibri"/>
                <w:color w:themeColor="accent1" w:val="4F81BD"/>
                <w:sz w:val="21"/>
                <w:szCs w:val="21"/>
              </w:rPr>
            </w:r>
          </w:p>
          <w:p>
            <w:pPr>
              <w:pStyle w:val="Heading2"/>
              <w:keepLines w:val="false"/>
              <w:numPr>
                <w:ilvl w:val="1"/>
                <w:numId w:val="1"/>
              </w:numPr>
              <w:suppressAutoHyphens w:val="true"/>
              <w:spacing w:lineRule="auto" w:line="240" w:before="0" w:after="0"/>
              <w:jc w:val="center"/>
              <w:rPr>
                <w:rFonts w:ascii="Calibri" w:hAnsi="Calibri" w:eastAsia="Times New Roman" w:cs="Times New Roman"/>
                <w:color w:themeColor="accent1" w:val="4F81BD"/>
                <w:sz w:val="21"/>
                <w:szCs w:val="21"/>
              </w:rPr>
            </w:pPr>
            <w:r>
              <w:rPr>
                <w:rFonts w:eastAsia="Times New Roman" w:cs="Times New Roman" w:ascii="Calibri" w:hAnsi="Calibri"/>
                <w:color w:themeColor="accent1" w:val="4F81BD"/>
                <w:sz w:val="21"/>
                <w:szCs w:val="21"/>
              </w:rPr>
            </w:r>
          </w:p>
          <w:p>
            <w:pPr>
              <w:pStyle w:val="Heading2"/>
              <w:keepLines w:val="false"/>
              <w:numPr>
                <w:ilvl w:val="0"/>
                <w:numId w:val="0"/>
              </w:numPr>
              <w:suppressAutoHyphens w:val="true"/>
              <w:spacing w:lineRule="auto" w:line="240" w:before="0" w:after="0"/>
              <w:ind w:hanging="0" w:left="0"/>
              <w:jc w:val="center"/>
              <w:rPr>
                <w:rFonts w:ascii="Calibri" w:hAnsi="Calibri" w:eastAsia="Times New Roman" w:cs="Times New Roman"/>
                <w:color w:themeColor="accent1" w:val="4F81BD"/>
                <w:sz w:val="21"/>
                <w:szCs w:val="21"/>
              </w:rPr>
            </w:pPr>
            <w:r>
              <w:rPr>
                <w:rFonts w:eastAsia="Times New Roman" w:cs="Times New Roman" w:ascii="Calibri" w:hAnsi="Calibri"/>
                <w:color w:themeColor="accent1" w:val="4F81BD"/>
                <w:sz w:val="21"/>
                <w:szCs w:val="21"/>
              </w:rPr>
            </w:r>
          </w:p>
          <w:p>
            <w:pPr>
              <w:pStyle w:val="Heading2"/>
              <w:keepLines w:val="false"/>
              <w:numPr>
                <w:ilvl w:val="1"/>
                <w:numId w:val="1"/>
              </w:numPr>
              <w:suppressAutoHyphens w:val="true"/>
              <w:spacing w:lineRule="auto" w:line="240" w:before="0" w:after="0"/>
              <w:jc w:val="center"/>
              <w:rPr>
                <w:rFonts w:ascii="Calibri" w:hAnsi="Calibri"/>
                <w:b w:val="false"/>
                <w:bCs w:val="false"/>
                <w:sz w:val="21"/>
                <w:szCs w:val="21"/>
              </w:rPr>
            </w:pPr>
            <w:r>
              <w:rPr>
                <w:rFonts w:eastAsia="Times New Roman" w:cs="Times New Roman" w:ascii="Calibri" w:hAnsi="Calibri"/>
                <w:b w:val="false"/>
                <w:bCs w:val="false"/>
                <w:color w:val="000000"/>
                <w:sz w:val="21"/>
                <w:szCs w:val="21"/>
              </w:rPr>
              <w:t>szt.</w:t>
            </w:r>
          </w:p>
        </w:tc>
        <w:tc>
          <w:tcPr>
            <w:tcW w:w="782" w:type="dxa"/>
            <w:tcBorders>
              <w:left w:val="single" w:sz="4" w:space="0" w:color="000000"/>
              <w:bottom w:val="single" w:sz="4" w:space="0" w:color="000000"/>
            </w:tcBorders>
            <w:shd w:color="auto" w:fill="auto" w:val="clear"/>
            <w:vAlign w:val="center"/>
          </w:tcPr>
          <w:p>
            <w:pPr>
              <w:pStyle w:val="Normal"/>
              <w:snapToGrid w:val="false"/>
              <w:spacing w:lineRule="auto" w:line="240" w:before="0" w:after="0"/>
              <w:jc w:val="center"/>
              <w:rPr>
                <w:rFonts w:ascii="Calibri" w:hAnsi="Calibri" w:eastAsia="Times New Roman" w:cs="Times New Roman"/>
                <w:sz w:val="21"/>
                <w:szCs w:val="21"/>
              </w:rPr>
            </w:pPr>
            <w:r>
              <w:rPr>
                <w:rFonts w:eastAsia="Times New Roman" w:cs="Times New Roman"/>
                <w:sz w:val="21"/>
                <w:szCs w:val="21"/>
              </w:rPr>
            </w:r>
          </w:p>
          <w:p>
            <w:pPr>
              <w:pStyle w:val="Normal"/>
              <w:snapToGrid w:val="false"/>
              <w:spacing w:lineRule="auto" w:line="240" w:before="0" w:after="0"/>
              <w:jc w:val="center"/>
              <w:rPr>
                <w:rFonts w:ascii="Calibri" w:hAnsi="Calibri" w:eastAsia="Times New Roman" w:cs="Times New Roman"/>
                <w:sz w:val="21"/>
                <w:szCs w:val="21"/>
              </w:rPr>
            </w:pPr>
            <w:r>
              <w:rPr>
                <w:rFonts w:eastAsia="Times New Roman" w:cs="Times New Roman"/>
                <w:sz w:val="21"/>
                <w:szCs w:val="21"/>
              </w:rPr>
            </w:r>
          </w:p>
          <w:p>
            <w:pPr>
              <w:pStyle w:val="Normal"/>
              <w:snapToGrid w:val="false"/>
              <w:spacing w:lineRule="auto" w:line="240" w:before="0" w:after="0"/>
              <w:jc w:val="center"/>
              <w:rPr>
                <w:rFonts w:ascii="Calibri" w:hAnsi="Calibri" w:eastAsia="Times New Roman" w:cs="Times New Roman"/>
                <w:sz w:val="21"/>
                <w:szCs w:val="21"/>
              </w:rPr>
            </w:pPr>
            <w:r>
              <w:rPr>
                <w:rFonts w:eastAsia="Times New Roman" w:cs="Times New Roman"/>
                <w:sz w:val="21"/>
                <w:szCs w:val="21"/>
              </w:rPr>
            </w:r>
          </w:p>
          <w:p>
            <w:pPr>
              <w:pStyle w:val="Normal"/>
              <w:snapToGrid w:val="false"/>
              <w:spacing w:lineRule="auto" w:line="240" w:before="0" w:after="0"/>
              <w:jc w:val="center"/>
              <w:rPr>
                <w:rFonts w:ascii="Calibri" w:hAnsi="Calibri" w:eastAsia="Times New Roman" w:cs="Times New Roman"/>
                <w:sz w:val="21"/>
                <w:szCs w:val="21"/>
              </w:rPr>
            </w:pPr>
            <w:r>
              <w:rPr>
                <w:rFonts w:eastAsia="Times New Roman" w:cs="Times New Roman"/>
                <w:sz w:val="21"/>
                <w:szCs w:val="21"/>
              </w:rPr>
            </w:r>
          </w:p>
          <w:p>
            <w:pPr>
              <w:pStyle w:val="Normal"/>
              <w:snapToGrid w:val="false"/>
              <w:spacing w:lineRule="auto" w:line="240" w:before="0" w:after="0"/>
              <w:jc w:val="center"/>
              <w:rPr>
                <w:rFonts w:ascii="Calibri" w:hAnsi="Calibri" w:eastAsia="Times New Roman" w:cs="Times New Roman"/>
                <w:sz w:val="21"/>
                <w:szCs w:val="21"/>
              </w:rPr>
            </w:pPr>
            <w:r>
              <w:rPr>
                <w:rFonts w:eastAsia="Times New Roman" w:cs="Times New Roman"/>
                <w:sz w:val="21"/>
                <w:szCs w:val="21"/>
              </w:rPr>
            </w:r>
          </w:p>
          <w:p>
            <w:pPr>
              <w:pStyle w:val="Normal"/>
              <w:snapToGrid w:val="false"/>
              <w:spacing w:lineRule="auto" w:line="240" w:before="0" w:after="0"/>
              <w:jc w:val="center"/>
              <w:rPr>
                <w:rFonts w:ascii="Calibri" w:hAnsi="Calibri"/>
                <w:sz w:val="21"/>
                <w:szCs w:val="21"/>
              </w:rPr>
            </w:pPr>
            <w:r>
              <w:rPr>
                <w:rFonts w:eastAsia="Times New Roman" w:cs="Times New Roman"/>
                <w:sz w:val="21"/>
                <w:szCs w:val="21"/>
              </w:rPr>
              <w:t>30</w:t>
            </w:r>
          </w:p>
          <w:p>
            <w:pPr>
              <w:pStyle w:val="Normal"/>
              <w:snapToGrid w:val="false"/>
              <w:spacing w:lineRule="auto" w:line="240" w:before="0" w:after="0"/>
              <w:jc w:val="center"/>
              <w:rPr>
                <w:rFonts w:ascii="Calibri" w:hAnsi="Calibri"/>
                <w:sz w:val="21"/>
                <w:szCs w:val="21"/>
              </w:rPr>
            </w:pPr>
            <w:r>
              <w:rPr>
                <w:rFonts w:eastAsia="Times New Roman" w:cs="Times New Roman"/>
                <w:sz w:val="21"/>
                <w:szCs w:val="21"/>
              </w:rPr>
              <w:t>20</w:t>
            </w:r>
          </w:p>
        </w:tc>
        <w:tc>
          <w:tcPr>
            <w:tcW w:w="1444"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7"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5"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3844" w:type="dxa"/>
            <w:gridSpan w:val="2"/>
            <w:tcBorders>
              <w:left w:val="single" w:sz="4" w:space="0" w:color="000000"/>
              <w:bottom w:val="single" w:sz="4" w:space="0" w:color="000000"/>
            </w:tcBorders>
            <w:shd w:color="auto" w:fill="auto" w:val="clear"/>
          </w:tcPr>
          <w:p>
            <w:pPr>
              <w:pStyle w:val="Heading2"/>
              <w:keepLines w:val="false"/>
              <w:numPr>
                <w:ilvl w:val="0"/>
                <w:numId w:val="0"/>
              </w:numPr>
              <w:suppressAutoHyphens w:val="true"/>
              <w:snapToGrid w:val="false"/>
              <w:spacing w:lineRule="auto" w:line="240" w:before="0" w:after="0"/>
              <w:ind w:hanging="0" w:left="0"/>
              <w:jc w:val="center"/>
              <w:rPr>
                <w:rFonts w:ascii="Calibri" w:hAnsi="Calibri"/>
                <w:sz w:val="21"/>
                <w:szCs w:val="21"/>
              </w:rPr>
            </w:pPr>
            <w:r>
              <w:rPr>
                <w:rFonts w:ascii="Calibri" w:hAnsi="Calibri"/>
                <w:sz w:val="21"/>
                <w:szCs w:val="21"/>
              </w:rPr>
            </w:r>
          </w:p>
          <w:p>
            <w:pPr>
              <w:pStyle w:val="Heading2"/>
              <w:numPr>
                <w:ilvl w:val="1"/>
                <w:numId w:val="1"/>
              </w:numPr>
              <w:suppressAutoHyphens w:val="true"/>
              <w:snapToGrid w:val="false"/>
              <w:spacing w:lineRule="auto" w:line="240" w:before="0" w:after="0"/>
              <w:jc w:val="center"/>
              <w:rPr>
                <w:rFonts w:ascii="Calibri" w:hAnsi="Calibri"/>
                <w:sz w:val="21"/>
                <w:szCs w:val="21"/>
              </w:rPr>
            </w:pPr>
            <w:r>
              <w:rPr>
                <w:rFonts w:eastAsia="Times New Roman" w:cs="Times New Roman" w:ascii="Calibri" w:hAnsi="Calibri"/>
                <w:b w:val="false"/>
                <w:bCs w:val="false"/>
                <w:color w:val="000000"/>
                <w:sz w:val="21"/>
                <w:szCs w:val="21"/>
              </w:rPr>
              <w:t>Wartość razem</w:t>
            </w:r>
          </w:p>
        </w:tc>
        <w:tc>
          <w:tcPr>
            <w:tcW w:w="645"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napToGrid w:val="false"/>
              <w:spacing w:lineRule="auto" w:line="240" w:before="0" w:after="0"/>
              <w:jc w:val="center"/>
              <w:rPr>
                <w:rFonts w:ascii="Calibri" w:hAnsi="Calibri" w:eastAsia="Times New Roman" w:cs="Times New Roman"/>
                <w:color w:val="000000"/>
                <w:sz w:val="21"/>
                <w:szCs w:val="21"/>
              </w:rPr>
            </w:pPr>
            <w:r>
              <w:rPr>
                <w:rFonts w:eastAsia="Times New Roman" w:cs="Times New Roman" w:ascii="Calibri" w:hAnsi="Calibri"/>
                <w:color w:themeColor="accent1" w:val="000000"/>
                <w:sz w:val="21"/>
                <w:szCs w:val="21"/>
              </w:rPr>
            </w:r>
          </w:p>
          <w:p>
            <w:pPr>
              <w:pStyle w:val="Heading2"/>
              <w:numPr>
                <w:ilvl w:val="1"/>
                <w:numId w:val="1"/>
              </w:numPr>
              <w:suppressAutoHyphens w:val="true"/>
              <w:snapToGrid w:val="false"/>
              <w:spacing w:lineRule="auto" w:line="240" w:before="0" w:after="0"/>
              <w:jc w:val="center"/>
              <w:rPr>
                <w:b w:val="false"/>
                <w:bCs w:val="false"/>
              </w:rPr>
            </w:pPr>
            <w:r>
              <w:rPr>
                <w:rFonts w:eastAsia="Times New Roman" w:cs="Times New Roman" w:ascii="Calibri" w:hAnsi="Calibri"/>
                <w:b w:val="false"/>
                <w:bCs w:val="false"/>
                <w:color w:val="000000"/>
                <w:sz w:val="21"/>
                <w:szCs w:val="21"/>
              </w:rPr>
              <w:t>X</w:t>
            </w:r>
          </w:p>
        </w:tc>
        <w:tc>
          <w:tcPr>
            <w:tcW w:w="782"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4"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8"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7"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5"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r>
    </w:tbl>
    <w:p>
      <w:pPr>
        <w:pStyle w:val="Normal"/>
        <w:spacing w:lineRule="auto" w:line="240" w:before="0" w:after="0"/>
        <w:jc w:val="center"/>
        <w:rPr>
          <w:rFonts w:ascii="Calibri" w:hAnsi="Calibri" w:eastAsia="Times New Roman" w:cs="Times New Roman"/>
          <w:color w:val="000000"/>
          <w:sz w:val="21"/>
          <w:szCs w:val="21"/>
        </w:rPr>
      </w:pPr>
      <w:r>
        <w:rPr>
          <w:rFonts w:eastAsia="Times New Roman" w:cs="Times New Roman"/>
          <w:color w:val="000000"/>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 xml:space="preserve">                           </w:t>
        <w:tab/>
        <w:tab/>
        <w:tab/>
        <w:tab/>
        <w:tab/>
        <w:tab/>
        <w:tab/>
        <w:t xml:space="preserve">          </w:t>
      </w:r>
    </w:p>
    <w:p>
      <w:pPr>
        <w:pStyle w:val="Normal"/>
        <w:spacing w:lineRule="auto" w:line="240" w:before="0" w:after="0"/>
        <w:rPr>
          <w:rFonts w:ascii="Calibri" w:hAnsi="Calibri"/>
          <w:sz w:val="21"/>
          <w:szCs w:val="21"/>
        </w:rPr>
      </w:pPr>
      <w:r>
        <w:rPr>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ab/>
        <w:tab/>
        <w:tab/>
        <w:tab/>
        <w:tab/>
        <w:tab/>
        <w:tab/>
        <w:tab/>
        <w:tab/>
        <w:t>.....................................................................</w:t>
      </w:r>
    </w:p>
    <w:p>
      <w:pPr>
        <w:pStyle w:val="Normal"/>
        <w:spacing w:lineRule="auto" w:line="240" w:before="0" w:after="0"/>
        <w:jc w:val="both"/>
        <w:rPr>
          <w:rFonts w:ascii="Calibri" w:hAnsi="Calibri"/>
          <w:sz w:val="21"/>
          <w:szCs w:val="21"/>
        </w:rPr>
      </w:pPr>
      <w:r>
        <w:rPr>
          <w:rFonts w:eastAsia="Times New Roman" w:cs="Times New Roman"/>
          <w:color w:val="000000"/>
          <w:sz w:val="21"/>
          <w:szCs w:val="21"/>
        </w:rPr>
        <w:tab/>
        <w:tab/>
        <w:tab/>
        <w:tab/>
        <w:tab/>
        <w:tab/>
        <w:tab/>
        <w:tab/>
        <w:tab/>
        <w:tab/>
        <w:tab/>
        <w:tab/>
        <w:tab/>
        <w:tab/>
        <w:t xml:space="preserve">       /Podpis osoby upoważnionej/</w:t>
      </w:r>
    </w:p>
    <w:p>
      <w:pPr>
        <w:pStyle w:val="Normal"/>
        <w:spacing w:lineRule="auto" w:line="240" w:before="0" w:after="0"/>
        <w:rPr>
          <w:rFonts w:ascii="Calibri" w:hAnsi="Calibri" w:eastAsia="Times New Roman" w:cs="Times New Roman"/>
          <w:color w:val="000000"/>
          <w:sz w:val="21"/>
          <w:szCs w:val="21"/>
        </w:rPr>
      </w:pPr>
      <w:r>
        <w:rPr>
          <w:rFonts w:eastAsia="Times New Roman" w:cs="Times New Roman"/>
          <w:color w:val="000000"/>
          <w:sz w:val="21"/>
          <w:szCs w:val="21"/>
        </w:rPr>
      </w:r>
      <w:r>
        <w:br w:type="page"/>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ormal"/>
        <w:spacing w:lineRule="auto" w:line="240" w:before="0" w:after="0"/>
        <w:jc w:val="left"/>
        <w:rPr>
          <w:rFonts w:ascii="Calibri" w:hAnsi="Calibri"/>
          <w:sz w:val="21"/>
          <w:szCs w:val="21"/>
        </w:rPr>
      </w:pPr>
      <w:r>
        <w:rPr>
          <w:sz w:val="21"/>
          <w:szCs w:val="21"/>
        </w:rPr>
      </w:r>
    </w:p>
    <w:p>
      <w:pPr>
        <w:pStyle w:val="Nagwek2"/>
        <w:spacing w:lineRule="auto" w:line="240" w:before="0" w:after="0"/>
        <w:rPr>
          <w:rFonts w:ascii="Calibri" w:hAnsi="Calibri" w:cs="Times New Roman"/>
          <w:color w:val="000000"/>
          <w:sz w:val="21"/>
          <w:szCs w:val="21"/>
        </w:rPr>
      </w:pPr>
      <w:r>
        <w:rPr>
          <w:rFonts w:cs="Times New Roman" w:ascii="Calibri" w:hAnsi="Calibri"/>
          <w:color w:val="000000"/>
          <w:sz w:val="21"/>
          <w:szCs w:val="21"/>
        </w:rPr>
      </w:r>
    </w:p>
    <w:p>
      <w:pPr>
        <w:pStyle w:val="Nagwek2"/>
        <w:spacing w:lineRule="auto" w:line="240" w:before="0" w:after="0"/>
        <w:jc w:val="center"/>
        <w:rPr>
          <w:sz w:val="24"/>
          <w:szCs w:val="24"/>
        </w:rPr>
      </w:pPr>
      <w:r>
        <w:rPr>
          <w:rFonts w:cs="Times New Roman" w:ascii="Calibri" w:hAnsi="Calibri"/>
          <w:color w:val="000000"/>
          <w:sz w:val="24"/>
          <w:szCs w:val="24"/>
        </w:rPr>
        <w:t xml:space="preserve">OFERTA CENOWA   </w:t>
      </w:r>
    </w:p>
    <w:p>
      <w:pPr>
        <w:pStyle w:val="Nagwek2"/>
        <w:spacing w:lineRule="auto" w:line="240" w:before="0" w:after="0"/>
        <w:rPr>
          <w:rFonts w:ascii="Calibri" w:hAnsi="Calibri"/>
          <w:sz w:val="21"/>
          <w:szCs w:val="21"/>
        </w:rPr>
      </w:pPr>
      <w:r>
        <w:rPr>
          <w:rFonts w:cs="Times New Roman" w:ascii="Calibri" w:hAnsi="Calibri"/>
          <w:color w:val="000000"/>
          <w:sz w:val="21"/>
          <w:szCs w:val="21"/>
        </w:rPr>
        <w:t>Zadanie nr 2</w:t>
        <w:br/>
        <w:t>Anoskop</w:t>
      </w:r>
    </w:p>
    <w:tbl>
      <w:tblPr>
        <w:tblW w:w="13941" w:type="dxa"/>
        <w:jc w:val="left"/>
        <w:tblInd w:w="100" w:type="dxa"/>
        <w:tblLayout w:type="fixed"/>
        <w:tblCellMar>
          <w:top w:w="0" w:type="dxa"/>
          <w:left w:w="70" w:type="dxa"/>
          <w:bottom w:w="0" w:type="dxa"/>
          <w:right w:w="70" w:type="dxa"/>
        </w:tblCellMar>
        <w:tblLook w:val="0000"/>
      </w:tblPr>
      <w:tblGrid>
        <w:gridCol w:w="401"/>
        <w:gridCol w:w="3443"/>
        <w:gridCol w:w="645"/>
        <w:gridCol w:w="782"/>
        <w:gridCol w:w="1444"/>
        <w:gridCol w:w="1448"/>
        <w:gridCol w:w="1443"/>
        <w:gridCol w:w="1447"/>
        <w:gridCol w:w="1445"/>
        <w:gridCol w:w="1441"/>
      </w:tblGrid>
      <w:tr>
        <w:trPr/>
        <w:tc>
          <w:tcPr>
            <w:tcW w:w="401"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Lp.</w:t>
            </w:r>
          </w:p>
        </w:tc>
        <w:tc>
          <w:tcPr>
            <w:tcW w:w="3443" w:type="dxa"/>
            <w:tcBorders>
              <w:top w:val="single" w:sz="4" w:space="0" w:color="000000"/>
              <w:left w:val="single" w:sz="4" w:space="0" w:color="000000"/>
              <w:bottom w:val="single" w:sz="4" w:space="0" w:color="000000"/>
            </w:tcBorders>
            <w:shd w:color="auto" w:fill="auto" w:val="clear"/>
          </w:tcPr>
          <w:p>
            <w:pPr>
              <w:pStyle w:val="Heading5"/>
              <w:snapToGrid w:val="false"/>
              <w:spacing w:lineRule="auto" w:line="240" w:before="0" w:after="0"/>
              <w:jc w:val="center"/>
              <w:rPr>
                <w:b w:val="false"/>
                <w:bCs w:val="false"/>
              </w:rPr>
            </w:pPr>
            <w:r>
              <w:rPr>
                <w:rFonts w:ascii="Calibri" w:hAnsi="Calibri"/>
                <w:b w:val="false"/>
                <w:bCs w:val="false"/>
                <w:color w:val="000000"/>
                <w:sz w:val="21"/>
                <w:szCs w:val="21"/>
              </w:rPr>
              <w:t>Asortyment</w:t>
            </w:r>
          </w:p>
        </w:tc>
        <w:tc>
          <w:tcPr>
            <w:tcW w:w="6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j.m.</w:t>
            </w:r>
          </w:p>
        </w:tc>
        <w:tc>
          <w:tcPr>
            <w:tcW w:w="782" w:type="dxa"/>
            <w:tcBorders>
              <w:top w:val="single" w:sz="4" w:space="0" w:color="000000"/>
              <w:left w:val="single" w:sz="4" w:space="0" w:color="000000"/>
              <w:bottom w:val="single" w:sz="4" w:space="0" w:color="000000"/>
            </w:tcBorders>
            <w:shd w:color="auto" w:fill="auto" w:val="clear"/>
          </w:tcPr>
          <w:p>
            <w:pPr>
              <w:pStyle w:val="Heading3"/>
              <w:snapToGrid w:val="false"/>
              <w:spacing w:lineRule="auto" w:line="240" w:before="0" w:after="0"/>
              <w:jc w:val="center"/>
              <w:rPr>
                <w:b w:val="false"/>
                <w:bCs w:val="false"/>
              </w:rPr>
            </w:pPr>
            <w:r>
              <w:rPr>
                <w:rFonts w:ascii="Calibri" w:hAnsi="Calibri"/>
                <w:b w:val="false"/>
                <w:bCs w:val="false"/>
                <w:color w:val="000000"/>
                <w:sz w:val="21"/>
                <w:szCs w:val="21"/>
              </w:rPr>
              <w:t>Ilość</w:t>
            </w:r>
          </w:p>
        </w:tc>
        <w:tc>
          <w:tcPr>
            <w:tcW w:w="1444"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netto</w:t>
            </w:r>
          </w:p>
        </w:tc>
        <w:tc>
          <w:tcPr>
            <w:tcW w:w="1448"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Stawka VAT</w:t>
            </w:r>
          </w:p>
        </w:tc>
        <w:tc>
          <w:tcPr>
            <w:tcW w:w="144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brutto</w:t>
            </w:r>
          </w:p>
        </w:tc>
        <w:tc>
          <w:tcPr>
            <w:tcW w:w="1447"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netto</w:t>
            </w:r>
          </w:p>
        </w:tc>
        <w:tc>
          <w:tcPr>
            <w:tcW w:w="14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brutto</w:t>
            </w:r>
          </w:p>
        </w:tc>
        <w:tc>
          <w:tcPr>
            <w:tcW w:w="1441"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Producent,</w:t>
            </w:r>
          </w:p>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kraj pochodzenia</w:t>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rFonts w:eastAsia="Times New Roman" w:cs="Times New Roman"/>
                <w:color w:val="000000"/>
                <w:sz w:val="21"/>
                <w:szCs w:val="21"/>
              </w:rPr>
              <w:t>1</w:t>
            </w:r>
          </w:p>
        </w:tc>
        <w:tc>
          <w:tcPr>
            <w:tcW w:w="3443"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pacing w:lineRule="auto" w:line="240" w:before="0" w:after="0"/>
              <w:jc w:val="both"/>
              <w:rPr>
                <w:rFonts w:ascii="Calibri" w:hAnsi="Calibri"/>
                <w:sz w:val="21"/>
                <w:szCs w:val="21"/>
              </w:rPr>
            </w:pPr>
            <w:r>
              <w:rPr>
                <w:rFonts w:cs="Times New Roman" w:ascii="Calibri" w:hAnsi="Calibri"/>
                <w:b w:val="false"/>
                <w:color w:val="auto"/>
                <w:sz w:val="21"/>
                <w:szCs w:val="21"/>
              </w:rPr>
              <w:t>Anoskop jednorazowy do posiadanego rektoskopu BOB precoptic typu BOB-MO, wkręcany na główkę. Długość 8,5cm- 10cm</w:t>
            </w:r>
          </w:p>
          <w:p>
            <w:pPr>
              <w:pStyle w:val="Normal"/>
              <w:suppressAutoHyphens w:val="true"/>
              <w:spacing w:lineRule="auto" w:line="240" w:before="0" w:after="0"/>
              <w:jc w:val="both"/>
              <w:rPr>
                <w:rFonts w:ascii="Calibri" w:hAnsi="Calibri"/>
                <w:sz w:val="21"/>
                <w:szCs w:val="21"/>
              </w:rPr>
            </w:pPr>
            <w:r>
              <w:rPr>
                <w:sz w:val="21"/>
                <w:szCs w:val="21"/>
              </w:rPr>
            </w:r>
          </w:p>
          <w:p>
            <w:pPr>
              <w:pStyle w:val="Heading5"/>
              <w:snapToGrid w:val="false"/>
              <w:spacing w:lineRule="auto" w:line="240" w:before="0" w:after="0"/>
              <w:jc w:val="left"/>
              <w:rPr>
                <w:i/>
                <w:i/>
                <w:iCs/>
              </w:rPr>
            </w:pPr>
            <w:r>
              <w:rPr>
                <w:rFonts w:eastAsia="Times New Roman" w:cs="Times New Roman" w:ascii="Calibri" w:hAnsi="Calibri"/>
                <w:b w:val="false"/>
                <w:bCs w:val="false"/>
                <w:i/>
                <w:iCs/>
                <w:color w:val="000000"/>
                <w:sz w:val="21"/>
                <w:szCs w:val="21"/>
              </w:rPr>
              <w:t>Numer katalogowy: ………………………….</w:t>
            </w:r>
          </w:p>
        </w:tc>
        <w:tc>
          <w:tcPr>
            <w:tcW w:w="645" w:type="dxa"/>
            <w:tcBorders>
              <w:left w:val="single" w:sz="4" w:space="0" w:color="000000"/>
              <w:bottom w:val="single" w:sz="4" w:space="0" w:color="000000"/>
            </w:tcBorders>
            <w:shd w:color="auto" w:fill="auto" w:val="clear"/>
            <w:vAlign w:val="center"/>
          </w:tcPr>
          <w:p>
            <w:pPr>
              <w:pStyle w:val="Heading2"/>
              <w:keepLines w:val="false"/>
              <w:numPr>
                <w:ilvl w:val="1"/>
                <w:numId w:val="1"/>
              </w:numPr>
              <w:suppressAutoHyphens w:val="true"/>
              <w:spacing w:lineRule="auto" w:line="240" w:before="0" w:after="0"/>
              <w:jc w:val="center"/>
              <w:rPr>
                <w:rFonts w:ascii="Calibri" w:hAnsi="Calibri"/>
                <w:b w:val="false"/>
                <w:bCs w:val="false"/>
                <w:sz w:val="21"/>
                <w:szCs w:val="21"/>
              </w:rPr>
            </w:pPr>
            <w:r>
              <w:rPr>
                <w:rFonts w:eastAsia="Times New Roman" w:cs="Times New Roman" w:ascii="Calibri" w:hAnsi="Calibri"/>
                <w:b w:val="false"/>
                <w:bCs w:val="false"/>
                <w:color w:val="000000"/>
                <w:sz w:val="21"/>
                <w:szCs w:val="21"/>
              </w:rPr>
              <w:t>szt.</w:t>
            </w:r>
          </w:p>
        </w:tc>
        <w:tc>
          <w:tcPr>
            <w:tcW w:w="782" w:type="dxa"/>
            <w:tcBorders>
              <w:left w:val="single" w:sz="4" w:space="0" w:color="000000"/>
              <w:bottom w:val="single" w:sz="4" w:space="0" w:color="000000"/>
            </w:tcBorders>
            <w:shd w:color="auto" w:fill="auto" w:val="clear"/>
            <w:vAlign w:val="center"/>
          </w:tcPr>
          <w:p>
            <w:pPr>
              <w:pStyle w:val="Normal"/>
              <w:snapToGrid w:val="false"/>
              <w:spacing w:lineRule="auto" w:line="240" w:before="0" w:after="0"/>
              <w:jc w:val="center"/>
              <w:rPr>
                <w:rFonts w:ascii="Calibri" w:hAnsi="Calibri"/>
                <w:b w:val="false"/>
                <w:bCs w:val="false"/>
                <w:sz w:val="21"/>
                <w:szCs w:val="21"/>
              </w:rPr>
            </w:pPr>
            <w:r>
              <w:rPr>
                <w:rFonts w:eastAsia="Times New Roman" w:cs="Times New Roman"/>
                <w:b w:val="false"/>
                <w:bCs w:val="false"/>
                <w:color w:val="000000"/>
                <w:sz w:val="21"/>
                <w:szCs w:val="21"/>
              </w:rPr>
              <w:t>100</w:t>
            </w:r>
          </w:p>
        </w:tc>
        <w:tc>
          <w:tcPr>
            <w:tcW w:w="1444"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7"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5"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3844" w:type="dxa"/>
            <w:gridSpan w:val="2"/>
            <w:tcBorders>
              <w:left w:val="single" w:sz="4" w:space="0" w:color="000000"/>
              <w:bottom w:val="single" w:sz="4" w:space="0" w:color="000000"/>
            </w:tcBorders>
            <w:shd w:color="auto" w:fill="auto" w:val="clear"/>
          </w:tcPr>
          <w:p>
            <w:pPr>
              <w:pStyle w:val="Heading2"/>
              <w:keepLines w:val="false"/>
              <w:numPr>
                <w:ilvl w:val="0"/>
                <w:numId w:val="0"/>
              </w:numPr>
              <w:suppressAutoHyphens w:val="true"/>
              <w:snapToGrid w:val="false"/>
              <w:spacing w:lineRule="auto" w:line="240" w:before="0" w:after="0"/>
              <w:ind w:hanging="0" w:left="0"/>
              <w:jc w:val="center"/>
              <w:rPr>
                <w:rFonts w:ascii="Calibri" w:hAnsi="Calibri"/>
                <w:sz w:val="21"/>
                <w:szCs w:val="21"/>
              </w:rPr>
            </w:pPr>
            <w:r>
              <w:rPr>
                <w:rFonts w:ascii="Calibri" w:hAnsi="Calibri"/>
                <w:sz w:val="21"/>
                <w:szCs w:val="21"/>
              </w:rPr>
            </w:r>
          </w:p>
          <w:p>
            <w:pPr>
              <w:pStyle w:val="Heading2"/>
              <w:numPr>
                <w:ilvl w:val="1"/>
                <w:numId w:val="1"/>
              </w:numPr>
              <w:suppressAutoHyphens w:val="true"/>
              <w:snapToGrid w:val="false"/>
              <w:spacing w:lineRule="auto" w:line="240" w:before="0" w:after="0"/>
              <w:jc w:val="center"/>
              <w:rPr>
                <w:rFonts w:ascii="Calibri" w:hAnsi="Calibri"/>
                <w:sz w:val="21"/>
                <w:szCs w:val="21"/>
              </w:rPr>
            </w:pPr>
            <w:r>
              <w:rPr>
                <w:rFonts w:eastAsia="Times New Roman" w:cs="Times New Roman" w:ascii="Calibri" w:hAnsi="Calibri"/>
                <w:b w:val="false"/>
                <w:bCs w:val="false"/>
                <w:color w:val="000000"/>
                <w:sz w:val="21"/>
                <w:szCs w:val="21"/>
              </w:rPr>
              <w:t>Wartość razem</w:t>
            </w:r>
          </w:p>
        </w:tc>
        <w:tc>
          <w:tcPr>
            <w:tcW w:w="645"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napToGrid w:val="false"/>
              <w:spacing w:lineRule="auto" w:line="240" w:before="0" w:after="0"/>
              <w:jc w:val="center"/>
              <w:rPr>
                <w:rFonts w:ascii="Calibri" w:hAnsi="Calibri" w:eastAsia="Times New Roman" w:cs="Times New Roman"/>
                <w:color w:val="000000"/>
                <w:sz w:val="21"/>
                <w:szCs w:val="21"/>
              </w:rPr>
            </w:pPr>
            <w:r>
              <w:rPr>
                <w:rFonts w:eastAsia="Times New Roman" w:cs="Times New Roman" w:ascii="Calibri" w:hAnsi="Calibri"/>
                <w:color w:themeColor="accent1" w:val="000000"/>
                <w:sz w:val="21"/>
                <w:szCs w:val="21"/>
              </w:rPr>
            </w:r>
          </w:p>
          <w:p>
            <w:pPr>
              <w:pStyle w:val="Heading2"/>
              <w:numPr>
                <w:ilvl w:val="1"/>
                <w:numId w:val="1"/>
              </w:numPr>
              <w:suppressAutoHyphens w:val="true"/>
              <w:snapToGrid w:val="false"/>
              <w:spacing w:lineRule="auto" w:line="240" w:before="0" w:after="0"/>
              <w:jc w:val="center"/>
              <w:rPr>
                <w:b w:val="false"/>
                <w:bCs w:val="false"/>
              </w:rPr>
            </w:pPr>
            <w:r>
              <w:rPr>
                <w:rFonts w:eastAsia="Times New Roman" w:cs="Times New Roman" w:ascii="Calibri" w:hAnsi="Calibri"/>
                <w:b w:val="false"/>
                <w:bCs w:val="false"/>
                <w:color w:val="000000"/>
                <w:sz w:val="21"/>
                <w:szCs w:val="21"/>
              </w:rPr>
              <w:t>X</w:t>
            </w:r>
          </w:p>
        </w:tc>
        <w:tc>
          <w:tcPr>
            <w:tcW w:w="782"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4"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8"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7"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5"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r>
    </w:tbl>
    <w:p>
      <w:pPr>
        <w:pStyle w:val="Normal"/>
        <w:spacing w:lineRule="auto" w:line="240" w:before="0" w:after="0"/>
        <w:jc w:val="center"/>
        <w:rPr>
          <w:rFonts w:ascii="Calibri" w:hAnsi="Calibri" w:eastAsia="Times New Roman" w:cs="Times New Roman"/>
          <w:color w:val="000000"/>
          <w:sz w:val="21"/>
          <w:szCs w:val="21"/>
        </w:rPr>
      </w:pPr>
      <w:r>
        <w:rPr>
          <w:rFonts w:eastAsia="Times New Roman" w:cs="Times New Roman"/>
          <w:color w:val="000000"/>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 xml:space="preserve">                           </w:t>
        <w:tab/>
        <w:tab/>
        <w:tab/>
        <w:tab/>
        <w:tab/>
        <w:tab/>
        <w:tab/>
        <w:t xml:space="preserve">          </w:t>
      </w:r>
    </w:p>
    <w:p>
      <w:pPr>
        <w:pStyle w:val="Normal"/>
        <w:spacing w:lineRule="auto" w:line="240" w:before="0" w:after="0"/>
        <w:rPr>
          <w:rFonts w:ascii="Calibri" w:hAnsi="Calibri"/>
          <w:sz w:val="21"/>
          <w:szCs w:val="21"/>
        </w:rPr>
      </w:pPr>
      <w:r>
        <w:rPr>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ab/>
        <w:tab/>
        <w:tab/>
        <w:tab/>
        <w:tab/>
        <w:tab/>
        <w:tab/>
        <w:tab/>
        <w:tab/>
        <w:t>.....................................................................</w:t>
      </w:r>
    </w:p>
    <w:p>
      <w:pPr>
        <w:pStyle w:val="Normal"/>
        <w:spacing w:lineRule="auto" w:line="240" w:before="0" w:after="0"/>
        <w:jc w:val="both"/>
        <w:rPr>
          <w:rFonts w:ascii="Calibri" w:hAnsi="Calibri"/>
          <w:sz w:val="21"/>
          <w:szCs w:val="21"/>
        </w:rPr>
      </w:pPr>
      <w:r>
        <w:rPr>
          <w:rFonts w:eastAsia="Times New Roman" w:cs="Times New Roman"/>
          <w:color w:val="000000"/>
          <w:sz w:val="21"/>
          <w:szCs w:val="21"/>
        </w:rPr>
        <w:tab/>
        <w:tab/>
        <w:tab/>
        <w:tab/>
        <w:tab/>
        <w:tab/>
        <w:tab/>
        <w:tab/>
        <w:tab/>
        <w:tab/>
        <w:tab/>
        <w:tab/>
        <w:tab/>
        <w:tab/>
        <w:t xml:space="preserve">       /Podpis osoby upoważnionej/</w:t>
      </w:r>
    </w:p>
    <w:p>
      <w:pPr>
        <w:pStyle w:val="Normal"/>
        <w:spacing w:lineRule="auto" w:line="240" w:before="0" w:after="0"/>
        <w:rPr>
          <w:rFonts w:ascii="Calibri" w:hAnsi="Calibri" w:eastAsia="Times New Roman" w:cs="Times New Roman"/>
          <w:color w:val="000000"/>
          <w:sz w:val="21"/>
          <w:szCs w:val="21"/>
        </w:rPr>
      </w:pPr>
      <w:r>
        <w:rPr>
          <w:rFonts w:eastAsia="Times New Roman" w:cs="Times New Roman"/>
          <w:color w:val="000000"/>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left"/>
        <w:rPr>
          <w:rFonts w:ascii="Calibri" w:hAnsi="Calibri"/>
          <w:sz w:val="21"/>
          <w:szCs w:val="21"/>
        </w:rPr>
      </w:pPr>
      <w:r>
        <w:rPr>
          <w:rFonts w:ascii="Calibri" w:hAnsi="Calibri"/>
          <w:sz w:val="21"/>
          <w:szCs w:val="21"/>
        </w:rPr>
      </w:r>
    </w:p>
    <w:p>
      <w:pPr>
        <w:pStyle w:val="Nagwek2"/>
        <w:spacing w:lineRule="auto" w:line="240" w:before="0" w:after="0"/>
        <w:jc w:val="center"/>
        <w:rPr>
          <w:sz w:val="24"/>
          <w:szCs w:val="24"/>
        </w:rPr>
      </w:pPr>
      <w:r>
        <w:rPr>
          <w:rFonts w:cs="Times New Roman" w:ascii="Calibri" w:hAnsi="Calibri"/>
          <w:color w:val="000000"/>
          <w:sz w:val="24"/>
          <w:szCs w:val="24"/>
        </w:rPr>
        <w:t xml:space="preserve">OFERTA CENOWA   </w:t>
      </w:r>
    </w:p>
    <w:p>
      <w:pPr>
        <w:pStyle w:val="Nagwek2"/>
        <w:spacing w:lineRule="auto" w:line="240" w:before="0" w:after="0"/>
        <w:rPr>
          <w:rFonts w:ascii="Calibri" w:hAnsi="Calibri"/>
          <w:sz w:val="21"/>
          <w:szCs w:val="21"/>
        </w:rPr>
      </w:pPr>
      <w:r>
        <w:rPr>
          <w:rFonts w:eastAsia="Times New Roman" w:cs="Times New Roman" w:ascii="Calibri" w:hAnsi="Calibri"/>
          <w:b/>
          <w:color w:val="000000"/>
          <w:sz w:val="21"/>
          <w:szCs w:val="21"/>
        </w:rPr>
        <w:t>Zadanie 3</w:t>
      </w:r>
    </w:p>
    <w:p>
      <w:pPr>
        <w:pStyle w:val="Nagwek2"/>
        <w:spacing w:lineRule="auto" w:line="240" w:before="0" w:after="0"/>
        <w:rPr>
          <w:rFonts w:ascii="Calibri" w:hAnsi="Calibri"/>
          <w:sz w:val="21"/>
          <w:szCs w:val="21"/>
        </w:rPr>
      </w:pPr>
      <w:r>
        <w:rPr>
          <w:rFonts w:eastAsia="Times New Roman" w:cs="Times New Roman" w:ascii="Calibri" w:hAnsi="Calibri"/>
          <w:b/>
          <w:color w:val="000000"/>
          <w:sz w:val="21"/>
          <w:szCs w:val="21"/>
        </w:rPr>
        <w:t>Rękawice diagnostyczne, wzmacniane</w:t>
        <w:br/>
      </w:r>
    </w:p>
    <w:tbl>
      <w:tblPr>
        <w:tblW w:w="13941" w:type="dxa"/>
        <w:jc w:val="left"/>
        <w:tblInd w:w="100" w:type="dxa"/>
        <w:tblLayout w:type="fixed"/>
        <w:tblCellMar>
          <w:top w:w="0" w:type="dxa"/>
          <w:left w:w="70" w:type="dxa"/>
          <w:bottom w:w="0" w:type="dxa"/>
          <w:right w:w="70" w:type="dxa"/>
        </w:tblCellMar>
        <w:tblLook w:val="0000"/>
      </w:tblPr>
      <w:tblGrid>
        <w:gridCol w:w="401"/>
        <w:gridCol w:w="3443"/>
        <w:gridCol w:w="645"/>
        <w:gridCol w:w="782"/>
        <w:gridCol w:w="1444"/>
        <w:gridCol w:w="1448"/>
        <w:gridCol w:w="1443"/>
        <w:gridCol w:w="1447"/>
        <w:gridCol w:w="1445"/>
        <w:gridCol w:w="1441"/>
      </w:tblGrid>
      <w:tr>
        <w:trPr/>
        <w:tc>
          <w:tcPr>
            <w:tcW w:w="401"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Lp.</w:t>
            </w:r>
          </w:p>
        </w:tc>
        <w:tc>
          <w:tcPr>
            <w:tcW w:w="3443" w:type="dxa"/>
            <w:tcBorders>
              <w:top w:val="single" w:sz="4" w:space="0" w:color="000000"/>
              <w:left w:val="single" w:sz="4" w:space="0" w:color="000000"/>
              <w:bottom w:val="single" w:sz="4" w:space="0" w:color="000000"/>
            </w:tcBorders>
            <w:shd w:color="auto" w:fill="auto" w:val="clear"/>
          </w:tcPr>
          <w:p>
            <w:pPr>
              <w:pStyle w:val="Heading5"/>
              <w:snapToGrid w:val="false"/>
              <w:spacing w:lineRule="auto" w:line="240" w:before="0" w:after="0"/>
              <w:jc w:val="center"/>
              <w:rPr>
                <w:b w:val="false"/>
                <w:bCs w:val="false"/>
              </w:rPr>
            </w:pPr>
            <w:r>
              <w:rPr>
                <w:rFonts w:ascii="Calibri" w:hAnsi="Calibri"/>
                <w:b w:val="false"/>
                <w:bCs w:val="false"/>
                <w:color w:val="000000"/>
                <w:sz w:val="21"/>
                <w:szCs w:val="21"/>
              </w:rPr>
              <w:t>Asortyment</w:t>
            </w:r>
          </w:p>
        </w:tc>
        <w:tc>
          <w:tcPr>
            <w:tcW w:w="6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j.m.</w:t>
            </w:r>
          </w:p>
        </w:tc>
        <w:tc>
          <w:tcPr>
            <w:tcW w:w="782" w:type="dxa"/>
            <w:tcBorders>
              <w:top w:val="single" w:sz="4" w:space="0" w:color="000000"/>
              <w:left w:val="single" w:sz="4" w:space="0" w:color="000000"/>
              <w:bottom w:val="single" w:sz="4" w:space="0" w:color="000000"/>
            </w:tcBorders>
            <w:shd w:color="auto" w:fill="auto" w:val="clear"/>
          </w:tcPr>
          <w:p>
            <w:pPr>
              <w:pStyle w:val="Heading3"/>
              <w:snapToGrid w:val="false"/>
              <w:spacing w:lineRule="auto" w:line="240" w:before="0" w:after="0"/>
              <w:jc w:val="center"/>
              <w:rPr>
                <w:b w:val="false"/>
                <w:bCs w:val="false"/>
              </w:rPr>
            </w:pPr>
            <w:r>
              <w:rPr>
                <w:rFonts w:ascii="Calibri" w:hAnsi="Calibri"/>
                <w:b w:val="false"/>
                <w:bCs w:val="false"/>
                <w:color w:val="000000"/>
                <w:sz w:val="21"/>
                <w:szCs w:val="21"/>
              </w:rPr>
              <w:t>Ilość</w:t>
            </w:r>
          </w:p>
        </w:tc>
        <w:tc>
          <w:tcPr>
            <w:tcW w:w="1444"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netto</w:t>
            </w:r>
          </w:p>
        </w:tc>
        <w:tc>
          <w:tcPr>
            <w:tcW w:w="1448"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Stawka VAT</w:t>
            </w:r>
          </w:p>
        </w:tc>
        <w:tc>
          <w:tcPr>
            <w:tcW w:w="144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brutto</w:t>
            </w:r>
          </w:p>
        </w:tc>
        <w:tc>
          <w:tcPr>
            <w:tcW w:w="1447"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netto</w:t>
            </w:r>
          </w:p>
        </w:tc>
        <w:tc>
          <w:tcPr>
            <w:tcW w:w="14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brutto</w:t>
            </w:r>
          </w:p>
        </w:tc>
        <w:tc>
          <w:tcPr>
            <w:tcW w:w="1441"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Producent,</w:t>
            </w:r>
          </w:p>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kraj pochodzenia</w:t>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rFonts w:eastAsia="Times New Roman" w:cs="Times New Roman"/>
                <w:color w:val="000000"/>
                <w:sz w:val="21"/>
                <w:szCs w:val="21"/>
              </w:rPr>
              <w:t>1</w:t>
            </w:r>
          </w:p>
        </w:tc>
        <w:tc>
          <w:tcPr>
            <w:tcW w:w="3443" w:type="dxa"/>
            <w:tcBorders>
              <w:left w:val="single" w:sz="4" w:space="0" w:color="000000"/>
              <w:bottom w:val="single" w:sz="4" w:space="0" w:color="000000"/>
            </w:tcBorders>
            <w:shd w:color="auto" w:fill="auto" w:val="clear"/>
          </w:tcPr>
          <w:p>
            <w:pPr>
              <w:pStyle w:val="Nagwek2"/>
              <w:jc w:val="both"/>
              <w:rPr>
                <w:rFonts w:ascii="Calibri" w:hAnsi="Calibri"/>
                <w:b w:val="false"/>
                <w:bCs w:val="false"/>
                <w:sz w:val="21"/>
                <w:szCs w:val="21"/>
              </w:rPr>
            </w:pPr>
            <w:r>
              <w:rPr>
                <w:rFonts w:eastAsia="Times New Roman" w:cs="Times New Roman" w:ascii="Calibri" w:hAnsi="Calibri"/>
                <w:b w:val="false"/>
                <w:bCs w:val="false"/>
                <w:color w:val="000000"/>
                <w:sz w:val="21"/>
                <w:szCs w:val="21"/>
              </w:rPr>
              <w:t xml:space="preserve">Rękawice </w:t>
            </w:r>
            <w:r>
              <w:rPr>
                <w:rFonts w:cs="Times New Roman" w:ascii="Calibri" w:hAnsi="Calibri"/>
                <w:b w:val="false"/>
                <w:bCs w:val="false"/>
                <w:color w:val="000000"/>
                <w:sz w:val="21"/>
                <w:szCs w:val="21"/>
              </w:rPr>
              <w:t xml:space="preserve">chirurgiczne, </w:t>
            </w:r>
            <w:r>
              <w:rPr>
                <w:rFonts w:eastAsia="Times New Roman" w:cs="Times New Roman" w:ascii="Calibri" w:hAnsi="Calibri"/>
                <w:b w:val="false"/>
                <w:bCs w:val="false"/>
                <w:color w:val="000000"/>
                <w:sz w:val="21"/>
                <w:szCs w:val="21"/>
              </w:rPr>
              <w:t>sterylne, z długim mankietem, do procedur ginekologicznych, rozmiar Nr 7.0</w:t>
            </w:r>
            <w:r>
              <w:rPr>
                <w:rFonts w:cs="Times New Roman" w:ascii="Calibri" w:hAnsi="Calibri"/>
                <w:b w:val="false"/>
                <w:bCs w:val="false"/>
                <w:color w:val="000000"/>
                <w:sz w:val="21"/>
                <w:szCs w:val="21"/>
              </w:rPr>
              <w:t xml:space="preserve">, </w:t>
            </w:r>
            <w:r>
              <w:rPr>
                <w:rFonts w:eastAsia="Times New Roman" w:cs="Times New Roman" w:ascii="Calibri" w:hAnsi="Calibri"/>
                <w:b w:val="false"/>
                <w:bCs w:val="false"/>
                <w:color w:val="000000"/>
                <w:sz w:val="21"/>
                <w:szCs w:val="21"/>
              </w:rPr>
              <w:t>nr 8.5 (do wyboru przez Zamawiającego)</w:t>
            </w:r>
          </w:p>
          <w:p>
            <w:pPr>
              <w:pStyle w:val="Heading5"/>
              <w:snapToGrid w:val="false"/>
              <w:spacing w:lineRule="auto" w:line="240" w:before="0" w:after="0"/>
              <w:jc w:val="left"/>
              <w:rPr>
                <w:rFonts w:ascii="Calibri" w:hAnsi="Calibri" w:eastAsia="Times New Roman" w:cs="Times New Roman"/>
                <w:i/>
                <w:i/>
                <w:iCs/>
                <w:color w:val="000000"/>
              </w:rPr>
            </w:pPr>
            <w:r>
              <w:rPr>
                <w:rFonts w:eastAsia="Times New Roman" w:cs="Times New Roman" w:ascii="Calibri" w:hAnsi="Calibri"/>
                <w:i/>
                <w:iCs/>
                <w:color w:val="000000"/>
              </w:rPr>
            </w:r>
          </w:p>
          <w:p>
            <w:pPr>
              <w:pStyle w:val="Heading5"/>
              <w:snapToGrid w:val="false"/>
              <w:spacing w:lineRule="auto" w:line="240" w:before="0" w:after="0"/>
              <w:jc w:val="left"/>
              <w:rPr>
                <w:b w:val="false"/>
                <w:bCs w:val="false"/>
                <w:sz w:val="21"/>
                <w:szCs w:val="21"/>
              </w:rPr>
            </w:pPr>
            <w:r>
              <w:rPr>
                <w:rFonts w:eastAsia="Times New Roman" w:cs="Times New Roman" w:ascii="Calibri" w:hAnsi="Calibri"/>
                <w:b w:val="false"/>
                <w:bCs w:val="false"/>
                <w:i/>
                <w:iCs/>
                <w:color w:val="000000"/>
                <w:sz w:val="21"/>
                <w:szCs w:val="21"/>
              </w:rPr>
              <w:t>Numer katalogowy: ………………………….</w:t>
            </w:r>
          </w:p>
        </w:tc>
        <w:tc>
          <w:tcPr>
            <w:tcW w:w="645" w:type="dxa"/>
            <w:tcBorders>
              <w:left w:val="single" w:sz="4" w:space="0" w:color="000000"/>
              <w:bottom w:val="single" w:sz="4" w:space="0" w:color="000000"/>
            </w:tcBorders>
            <w:shd w:color="auto" w:fill="auto" w:val="clear"/>
            <w:vAlign w:val="center"/>
          </w:tcPr>
          <w:p>
            <w:pPr>
              <w:pStyle w:val="Normal"/>
              <w:snapToGrid w:val="false"/>
              <w:rPr>
                <w:rFonts w:ascii="Calibri" w:hAnsi="Calibri" w:eastAsia="Times New Roman" w:cs="Times New Roman"/>
                <w:color w:val="000000"/>
                <w:sz w:val="21"/>
                <w:szCs w:val="21"/>
              </w:rPr>
            </w:pPr>
            <w:r>
              <w:rPr>
                <w:rFonts w:eastAsia="Times New Roman" w:cs="Times New Roman"/>
                <w:color w:val="000000"/>
                <w:sz w:val="21"/>
                <w:szCs w:val="21"/>
              </w:rPr>
            </w:r>
          </w:p>
          <w:p>
            <w:pPr>
              <w:pStyle w:val="Normal"/>
              <w:spacing w:before="0" w:after="200"/>
              <w:rPr>
                <w:rFonts w:ascii="Calibri" w:hAnsi="Calibri"/>
                <w:sz w:val="21"/>
                <w:szCs w:val="21"/>
              </w:rPr>
            </w:pPr>
            <w:r>
              <w:rPr>
                <w:rFonts w:cs="Times New Roman"/>
                <w:color w:val="000000"/>
                <w:sz w:val="21"/>
                <w:szCs w:val="21"/>
              </w:rPr>
              <w:t>para</w:t>
            </w:r>
          </w:p>
        </w:tc>
        <w:tc>
          <w:tcPr>
            <w:tcW w:w="782" w:type="dxa"/>
            <w:tcBorders>
              <w:left w:val="single" w:sz="4" w:space="0" w:color="000000"/>
              <w:bottom w:val="single" w:sz="4" w:space="0" w:color="000000"/>
            </w:tcBorders>
            <w:shd w:color="auto" w:fill="auto" w:val="clear"/>
            <w:vAlign w:val="center"/>
          </w:tcPr>
          <w:p>
            <w:pPr>
              <w:pStyle w:val="Normal"/>
              <w:snapToGrid w:val="false"/>
              <w:rPr>
                <w:rFonts w:ascii="Calibri" w:hAnsi="Calibri" w:eastAsia="Times New Roman" w:cs="Times New Roman"/>
                <w:b w:val="false"/>
                <w:bCs w:val="false"/>
                <w:color w:val="000000"/>
                <w:sz w:val="21"/>
                <w:szCs w:val="21"/>
              </w:rPr>
            </w:pPr>
            <w:r>
              <w:rPr>
                <w:rFonts w:eastAsia="Times New Roman" w:cs="Times New Roman"/>
                <w:b w:val="false"/>
                <w:bCs w:val="false"/>
                <w:color w:val="000000"/>
                <w:sz w:val="21"/>
                <w:szCs w:val="21"/>
              </w:rPr>
            </w:r>
          </w:p>
          <w:p>
            <w:pPr>
              <w:pStyle w:val="Normal"/>
              <w:spacing w:before="0" w:after="200"/>
              <w:jc w:val="center"/>
              <w:rPr>
                <w:rFonts w:ascii="Calibri" w:hAnsi="Calibri"/>
                <w:sz w:val="21"/>
                <w:szCs w:val="21"/>
              </w:rPr>
            </w:pPr>
            <w:r>
              <w:rPr>
                <w:rFonts w:eastAsia="Times New Roman" w:cs="Times New Roman"/>
                <w:b w:val="false"/>
                <w:bCs w:val="false"/>
                <w:color w:val="000000"/>
                <w:sz w:val="21"/>
                <w:szCs w:val="21"/>
              </w:rPr>
              <w:t>20</w:t>
            </w:r>
          </w:p>
        </w:tc>
        <w:tc>
          <w:tcPr>
            <w:tcW w:w="1444"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7"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5"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3844" w:type="dxa"/>
            <w:gridSpan w:val="2"/>
            <w:tcBorders>
              <w:left w:val="single" w:sz="4" w:space="0" w:color="000000"/>
              <w:bottom w:val="single" w:sz="4" w:space="0" w:color="000000"/>
            </w:tcBorders>
            <w:shd w:color="auto" w:fill="auto" w:val="clear"/>
          </w:tcPr>
          <w:p>
            <w:pPr>
              <w:pStyle w:val="Heading2"/>
              <w:keepLines w:val="false"/>
              <w:numPr>
                <w:ilvl w:val="0"/>
                <w:numId w:val="0"/>
              </w:numPr>
              <w:suppressAutoHyphens w:val="true"/>
              <w:snapToGrid w:val="false"/>
              <w:spacing w:lineRule="auto" w:line="240" w:before="0" w:after="0"/>
              <w:ind w:hanging="0" w:left="0"/>
              <w:jc w:val="center"/>
              <w:rPr>
                <w:rFonts w:ascii="Calibri" w:hAnsi="Calibri"/>
                <w:sz w:val="21"/>
                <w:szCs w:val="21"/>
              </w:rPr>
            </w:pPr>
            <w:r>
              <w:rPr>
                <w:rFonts w:ascii="Calibri" w:hAnsi="Calibri"/>
                <w:sz w:val="21"/>
                <w:szCs w:val="21"/>
              </w:rPr>
            </w:r>
          </w:p>
          <w:p>
            <w:pPr>
              <w:pStyle w:val="Heading2"/>
              <w:numPr>
                <w:ilvl w:val="1"/>
                <w:numId w:val="1"/>
              </w:numPr>
              <w:suppressAutoHyphens w:val="true"/>
              <w:snapToGrid w:val="false"/>
              <w:spacing w:lineRule="auto" w:line="240" w:before="0" w:after="0"/>
              <w:jc w:val="center"/>
              <w:rPr>
                <w:rFonts w:ascii="Calibri" w:hAnsi="Calibri"/>
                <w:sz w:val="21"/>
                <w:szCs w:val="21"/>
              </w:rPr>
            </w:pPr>
            <w:r>
              <w:rPr>
                <w:rFonts w:eastAsia="Times New Roman" w:cs="Times New Roman" w:ascii="Calibri" w:hAnsi="Calibri"/>
                <w:b w:val="false"/>
                <w:bCs w:val="false"/>
                <w:color w:val="000000"/>
                <w:sz w:val="21"/>
                <w:szCs w:val="21"/>
              </w:rPr>
              <w:t>Wartość razem</w:t>
            </w:r>
          </w:p>
        </w:tc>
        <w:tc>
          <w:tcPr>
            <w:tcW w:w="645"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napToGrid w:val="false"/>
              <w:spacing w:lineRule="auto" w:line="240" w:before="0" w:after="0"/>
              <w:jc w:val="center"/>
              <w:rPr>
                <w:rFonts w:ascii="Calibri" w:hAnsi="Calibri" w:eastAsia="Times New Roman" w:cs="Times New Roman"/>
                <w:color w:val="000000"/>
                <w:sz w:val="21"/>
                <w:szCs w:val="21"/>
              </w:rPr>
            </w:pPr>
            <w:r>
              <w:rPr>
                <w:rFonts w:eastAsia="Times New Roman" w:cs="Times New Roman" w:ascii="Calibri" w:hAnsi="Calibri"/>
                <w:color w:themeColor="accent1" w:val="000000"/>
                <w:sz w:val="21"/>
                <w:szCs w:val="21"/>
              </w:rPr>
            </w:r>
          </w:p>
          <w:p>
            <w:pPr>
              <w:pStyle w:val="Heading2"/>
              <w:numPr>
                <w:ilvl w:val="1"/>
                <w:numId w:val="1"/>
              </w:numPr>
              <w:suppressAutoHyphens w:val="true"/>
              <w:snapToGrid w:val="false"/>
              <w:spacing w:lineRule="auto" w:line="240" w:before="0" w:after="0"/>
              <w:jc w:val="center"/>
              <w:rPr>
                <w:b w:val="false"/>
                <w:bCs w:val="false"/>
              </w:rPr>
            </w:pPr>
            <w:r>
              <w:rPr>
                <w:rFonts w:eastAsia="Times New Roman" w:cs="Times New Roman" w:ascii="Calibri" w:hAnsi="Calibri"/>
                <w:b w:val="false"/>
                <w:bCs w:val="false"/>
                <w:color w:val="000000"/>
                <w:sz w:val="21"/>
                <w:szCs w:val="21"/>
              </w:rPr>
              <w:t>X</w:t>
            </w:r>
          </w:p>
        </w:tc>
        <w:tc>
          <w:tcPr>
            <w:tcW w:w="782"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4"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8"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7"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5"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r>
    </w:tbl>
    <w:p>
      <w:pPr>
        <w:pStyle w:val="Normal"/>
        <w:spacing w:lineRule="auto" w:line="240" w:before="0" w:after="0"/>
        <w:jc w:val="center"/>
        <w:rPr>
          <w:rFonts w:ascii="Calibri" w:hAnsi="Calibri" w:eastAsia="Times New Roman" w:cs="Times New Roman"/>
          <w:color w:val="000000"/>
          <w:sz w:val="21"/>
          <w:szCs w:val="21"/>
        </w:rPr>
      </w:pPr>
      <w:r>
        <w:rPr>
          <w:rFonts w:eastAsia="Times New Roman" w:cs="Times New Roman"/>
          <w:color w:val="000000"/>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 xml:space="preserve">                           </w:t>
        <w:tab/>
        <w:tab/>
        <w:tab/>
        <w:tab/>
        <w:tab/>
        <w:tab/>
        <w:tab/>
        <w:t xml:space="preserve">          </w:t>
      </w:r>
    </w:p>
    <w:p>
      <w:pPr>
        <w:pStyle w:val="Normal"/>
        <w:spacing w:lineRule="auto" w:line="240" w:before="0" w:after="0"/>
        <w:rPr>
          <w:rFonts w:ascii="Calibri" w:hAnsi="Calibri"/>
          <w:sz w:val="21"/>
          <w:szCs w:val="21"/>
        </w:rPr>
      </w:pPr>
      <w:r>
        <w:rPr>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ab/>
        <w:tab/>
        <w:tab/>
        <w:tab/>
        <w:tab/>
        <w:tab/>
        <w:tab/>
        <w:tab/>
        <w:tab/>
        <w:t>.....................................................................</w:t>
      </w:r>
    </w:p>
    <w:p>
      <w:pPr>
        <w:pStyle w:val="Normal"/>
        <w:spacing w:lineRule="auto" w:line="240" w:before="0" w:after="0"/>
        <w:jc w:val="both"/>
        <w:rPr>
          <w:rFonts w:ascii="Calibri" w:hAnsi="Calibri"/>
          <w:sz w:val="21"/>
          <w:szCs w:val="21"/>
        </w:rPr>
      </w:pPr>
      <w:r>
        <w:rPr>
          <w:rFonts w:eastAsia="Times New Roman" w:cs="Times New Roman"/>
          <w:color w:val="000000"/>
          <w:sz w:val="21"/>
          <w:szCs w:val="21"/>
        </w:rPr>
        <w:tab/>
        <w:tab/>
        <w:tab/>
        <w:tab/>
        <w:tab/>
        <w:tab/>
        <w:tab/>
        <w:tab/>
        <w:tab/>
        <w:tab/>
        <w:tab/>
        <w:tab/>
        <w:tab/>
        <w:tab/>
        <w:t xml:space="preserve">       /Podpis osoby upoważnionej/</w:t>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Subtitle"/>
        <w:spacing w:lineRule="auto" w:line="240" w:before="0" w:after="0"/>
        <w:jc w:val="center"/>
        <w:rPr>
          <w:rFonts w:ascii="Calibri" w:hAnsi="Calibri"/>
          <w:sz w:val="21"/>
          <w:szCs w:val="21"/>
        </w:rPr>
      </w:pPr>
      <w:r>
        <w:rPr>
          <w:rFonts w:ascii="Calibri" w:hAnsi="Calibri"/>
          <w:sz w:val="21"/>
          <w:szCs w:val="21"/>
        </w:rPr>
      </w:r>
    </w:p>
    <w:p>
      <w:pPr>
        <w:pStyle w:val="Normal"/>
        <w:spacing w:lineRule="auto" w:line="240" w:before="0" w:after="0"/>
        <w:jc w:val="center"/>
        <w:rPr>
          <w:rFonts w:ascii="Calibri" w:hAnsi="Calibri"/>
          <w:sz w:val="21"/>
          <w:szCs w:val="21"/>
        </w:rPr>
      </w:pPr>
      <w:r>
        <w:rPr>
          <w:sz w:val="21"/>
          <w:szCs w:val="21"/>
        </w:rPr>
      </w:r>
    </w:p>
    <w:p>
      <w:pPr>
        <w:pStyle w:val="Normal"/>
        <w:spacing w:lineRule="auto" w:line="240" w:before="0" w:after="0"/>
        <w:jc w:val="center"/>
        <w:rPr>
          <w:rFonts w:ascii="Calibri" w:hAnsi="Calibri"/>
          <w:sz w:val="21"/>
          <w:szCs w:val="21"/>
        </w:rPr>
      </w:pPr>
      <w:r>
        <w:rPr>
          <w:sz w:val="21"/>
          <w:szCs w:val="21"/>
        </w:rPr>
      </w:r>
    </w:p>
    <w:p>
      <w:pPr>
        <w:pStyle w:val="Normal"/>
        <w:spacing w:lineRule="auto" w:line="240" w:before="0" w:after="0"/>
        <w:jc w:val="center"/>
        <w:rPr>
          <w:rFonts w:ascii="Calibri" w:hAnsi="Calibri"/>
          <w:sz w:val="21"/>
          <w:szCs w:val="21"/>
        </w:rPr>
      </w:pPr>
      <w:r>
        <w:rPr>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cs="Times New Roman" w:ascii="Calibri" w:hAnsi="Calibri"/>
          <w:color w:val="000000"/>
          <w:sz w:val="24"/>
          <w:szCs w:val="24"/>
        </w:rPr>
        <w:t xml:space="preserve">OFERTA CENOWA </w:t>
      </w:r>
      <w:r>
        <w:rPr>
          <w:rFonts w:cs="Times New Roman" w:ascii="Calibri" w:hAnsi="Calibri"/>
          <w:color w:val="000000"/>
          <w:sz w:val="21"/>
          <w:szCs w:val="21"/>
        </w:rPr>
        <w:br/>
        <w:t>Zadanie nr 4</w:t>
      </w:r>
    </w:p>
    <w:p>
      <w:pPr>
        <w:pStyle w:val="Nagwek2"/>
        <w:spacing w:lineRule="auto" w:line="240" w:before="0" w:after="0"/>
        <w:rPr>
          <w:rFonts w:ascii="Calibri" w:hAnsi="Calibri"/>
          <w:sz w:val="21"/>
          <w:szCs w:val="21"/>
        </w:rPr>
      </w:pPr>
      <w:r>
        <w:rPr>
          <w:rFonts w:cs="Times New Roman" w:ascii="Calibri" w:hAnsi="Calibri"/>
          <w:color w:val="000000"/>
          <w:sz w:val="21"/>
          <w:szCs w:val="21"/>
        </w:rPr>
        <w:t>Zestawy do nefrostomii i cystostomii</w:t>
        <w:br/>
      </w:r>
    </w:p>
    <w:tbl>
      <w:tblPr>
        <w:tblW w:w="13941" w:type="dxa"/>
        <w:jc w:val="left"/>
        <w:tblInd w:w="100" w:type="dxa"/>
        <w:tblLayout w:type="fixed"/>
        <w:tblCellMar>
          <w:top w:w="0" w:type="dxa"/>
          <w:left w:w="70" w:type="dxa"/>
          <w:bottom w:w="0" w:type="dxa"/>
          <w:right w:w="70" w:type="dxa"/>
        </w:tblCellMar>
        <w:tblLook w:val="0000"/>
      </w:tblPr>
      <w:tblGrid>
        <w:gridCol w:w="401"/>
        <w:gridCol w:w="3443"/>
        <w:gridCol w:w="645"/>
        <w:gridCol w:w="782"/>
        <w:gridCol w:w="1444"/>
        <w:gridCol w:w="1448"/>
        <w:gridCol w:w="1443"/>
        <w:gridCol w:w="1447"/>
        <w:gridCol w:w="1445"/>
        <w:gridCol w:w="1441"/>
      </w:tblGrid>
      <w:tr>
        <w:trPr/>
        <w:tc>
          <w:tcPr>
            <w:tcW w:w="401"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Lp.</w:t>
            </w:r>
          </w:p>
        </w:tc>
        <w:tc>
          <w:tcPr>
            <w:tcW w:w="3443" w:type="dxa"/>
            <w:tcBorders>
              <w:top w:val="single" w:sz="4" w:space="0" w:color="000000"/>
              <w:left w:val="single" w:sz="4" w:space="0" w:color="000000"/>
              <w:bottom w:val="single" w:sz="4" w:space="0" w:color="000000"/>
            </w:tcBorders>
            <w:shd w:color="auto" w:fill="auto" w:val="clear"/>
          </w:tcPr>
          <w:p>
            <w:pPr>
              <w:pStyle w:val="Heading5"/>
              <w:snapToGrid w:val="false"/>
              <w:spacing w:lineRule="auto" w:line="240" w:before="0" w:after="0"/>
              <w:jc w:val="center"/>
              <w:rPr>
                <w:b w:val="false"/>
                <w:bCs w:val="false"/>
              </w:rPr>
            </w:pPr>
            <w:r>
              <w:rPr>
                <w:rFonts w:ascii="Calibri" w:hAnsi="Calibri"/>
                <w:b w:val="false"/>
                <w:bCs w:val="false"/>
                <w:color w:val="000000"/>
                <w:sz w:val="21"/>
                <w:szCs w:val="21"/>
              </w:rPr>
              <w:t>Asortyment</w:t>
            </w:r>
          </w:p>
        </w:tc>
        <w:tc>
          <w:tcPr>
            <w:tcW w:w="6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j.m.</w:t>
            </w:r>
          </w:p>
        </w:tc>
        <w:tc>
          <w:tcPr>
            <w:tcW w:w="782" w:type="dxa"/>
            <w:tcBorders>
              <w:top w:val="single" w:sz="4" w:space="0" w:color="000000"/>
              <w:left w:val="single" w:sz="4" w:space="0" w:color="000000"/>
              <w:bottom w:val="single" w:sz="4" w:space="0" w:color="000000"/>
            </w:tcBorders>
            <w:shd w:color="auto" w:fill="auto" w:val="clear"/>
          </w:tcPr>
          <w:p>
            <w:pPr>
              <w:pStyle w:val="Heading3"/>
              <w:snapToGrid w:val="false"/>
              <w:spacing w:lineRule="auto" w:line="240" w:before="0" w:after="0"/>
              <w:jc w:val="center"/>
              <w:rPr>
                <w:b w:val="false"/>
                <w:bCs w:val="false"/>
              </w:rPr>
            </w:pPr>
            <w:r>
              <w:rPr>
                <w:rFonts w:ascii="Calibri" w:hAnsi="Calibri"/>
                <w:b w:val="false"/>
                <w:bCs w:val="false"/>
                <w:color w:val="000000"/>
                <w:sz w:val="21"/>
                <w:szCs w:val="21"/>
              </w:rPr>
              <w:t>Ilość</w:t>
            </w:r>
          </w:p>
        </w:tc>
        <w:tc>
          <w:tcPr>
            <w:tcW w:w="1444"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netto</w:t>
            </w:r>
          </w:p>
        </w:tc>
        <w:tc>
          <w:tcPr>
            <w:tcW w:w="1448"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Stawka VAT</w:t>
            </w:r>
          </w:p>
        </w:tc>
        <w:tc>
          <w:tcPr>
            <w:tcW w:w="144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brutto</w:t>
            </w:r>
          </w:p>
        </w:tc>
        <w:tc>
          <w:tcPr>
            <w:tcW w:w="1447"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netto</w:t>
            </w:r>
          </w:p>
        </w:tc>
        <w:tc>
          <w:tcPr>
            <w:tcW w:w="14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brutto</w:t>
            </w:r>
          </w:p>
        </w:tc>
        <w:tc>
          <w:tcPr>
            <w:tcW w:w="1441"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Producent,</w:t>
            </w:r>
          </w:p>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kraj pochodzenia</w:t>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rFonts w:eastAsia="Times New Roman" w:cs="Times New Roman"/>
                <w:color w:val="000000"/>
                <w:sz w:val="21"/>
                <w:szCs w:val="21"/>
              </w:rPr>
              <w:t>1</w:t>
            </w:r>
          </w:p>
        </w:tc>
        <w:tc>
          <w:tcPr>
            <w:tcW w:w="3443"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pacing w:lineRule="auto" w:line="240" w:before="0" w:after="0"/>
              <w:jc w:val="both"/>
              <w:rPr>
                <w:rFonts w:ascii="Calibri" w:hAnsi="Calibri"/>
                <w:sz w:val="21"/>
                <w:szCs w:val="21"/>
              </w:rPr>
            </w:pPr>
            <w:r>
              <w:rPr>
                <w:rFonts w:eastAsia="Lucida Sans Unicode" w:cs="Times New Roman" w:ascii="Calibri" w:hAnsi="Calibri"/>
                <w:b w:val="false"/>
                <w:color w:val="000000"/>
                <w:sz w:val="21"/>
                <w:szCs w:val="21"/>
              </w:rPr>
              <w:t>Zestaw do nefrostomii w rozmiarach: Nr 9F, 12F, 14F (do wyboru przez Zamawiającego), zawierający: igłę dwuczęściową, prowadnik o średnicy 0,038”, zestaw rozszerzadeł, cewnik typu Pigtail, opaskę zaciskową oraz kateter z oznaczeniami głębokości wprowadzania.</w:t>
            </w:r>
          </w:p>
          <w:p>
            <w:pPr>
              <w:pStyle w:val="Normal"/>
              <w:suppressAutoHyphens w:val="true"/>
              <w:spacing w:lineRule="auto" w:line="240" w:before="0" w:after="0"/>
              <w:jc w:val="both"/>
              <w:rPr>
                <w:rFonts w:ascii="Calibri" w:hAnsi="Calibri"/>
                <w:sz w:val="21"/>
                <w:szCs w:val="21"/>
              </w:rPr>
            </w:pPr>
            <w:r>
              <w:rPr>
                <w:sz w:val="21"/>
                <w:szCs w:val="21"/>
              </w:rPr>
            </w:r>
          </w:p>
          <w:p>
            <w:pPr>
              <w:pStyle w:val="Heading5"/>
              <w:snapToGrid w:val="false"/>
              <w:spacing w:lineRule="auto" w:line="240" w:before="0" w:after="0"/>
              <w:jc w:val="left"/>
              <w:rPr>
                <w:i/>
                <w:i/>
                <w:iCs/>
              </w:rPr>
            </w:pPr>
            <w:r>
              <w:rPr>
                <w:rFonts w:eastAsia="Times New Roman" w:cs="Times New Roman" w:ascii="Calibri" w:hAnsi="Calibri"/>
                <w:b w:val="false"/>
                <w:bCs w:val="false"/>
                <w:i/>
                <w:iCs/>
                <w:color w:val="000000"/>
                <w:sz w:val="21"/>
                <w:szCs w:val="21"/>
              </w:rPr>
              <w:t>Numer katalogowy: ………………………….</w:t>
            </w:r>
          </w:p>
        </w:tc>
        <w:tc>
          <w:tcPr>
            <w:tcW w:w="645" w:type="dxa"/>
            <w:tcBorders>
              <w:left w:val="single" w:sz="4" w:space="0" w:color="000000"/>
              <w:bottom w:val="single" w:sz="4" w:space="0" w:color="000000"/>
            </w:tcBorders>
            <w:shd w:color="auto" w:fill="auto" w:val="clear"/>
            <w:vAlign w:val="center"/>
          </w:tcPr>
          <w:p>
            <w:pPr>
              <w:pStyle w:val="Heading2"/>
              <w:keepLines w:val="false"/>
              <w:numPr>
                <w:ilvl w:val="1"/>
                <w:numId w:val="1"/>
              </w:numPr>
              <w:suppressAutoHyphens w:val="true"/>
              <w:spacing w:lineRule="auto" w:line="240" w:before="0" w:after="0"/>
              <w:jc w:val="center"/>
              <w:rPr>
                <w:rFonts w:ascii="Calibri" w:hAnsi="Calibri"/>
                <w:b w:val="false"/>
                <w:bCs w:val="false"/>
                <w:sz w:val="21"/>
                <w:szCs w:val="21"/>
              </w:rPr>
            </w:pPr>
            <w:r>
              <w:rPr>
                <w:rFonts w:eastAsia="Times New Roman" w:cs="Times New Roman" w:ascii="Calibri" w:hAnsi="Calibri"/>
                <w:b w:val="false"/>
                <w:bCs w:val="false"/>
                <w:color w:val="000000"/>
                <w:sz w:val="21"/>
                <w:szCs w:val="21"/>
              </w:rPr>
              <w:t>szt.</w:t>
            </w:r>
          </w:p>
        </w:tc>
        <w:tc>
          <w:tcPr>
            <w:tcW w:w="782" w:type="dxa"/>
            <w:tcBorders>
              <w:left w:val="single" w:sz="4" w:space="0" w:color="000000"/>
              <w:bottom w:val="single" w:sz="4" w:space="0" w:color="000000"/>
            </w:tcBorders>
            <w:shd w:color="auto" w:fill="auto" w:val="clear"/>
            <w:vAlign w:val="center"/>
          </w:tcPr>
          <w:p>
            <w:pPr>
              <w:pStyle w:val="Normal"/>
              <w:snapToGrid w:val="false"/>
              <w:spacing w:lineRule="auto" w:line="240" w:before="0" w:after="0"/>
              <w:jc w:val="center"/>
              <w:rPr>
                <w:rFonts w:ascii="Calibri" w:hAnsi="Calibri"/>
                <w:b w:val="false"/>
                <w:bCs w:val="false"/>
                <w:sz w:val="21"/>
                <w:szCs w:val="21"/>
              </w:rPr>
            </w:pPr>
            <w:r>
              <w:rPr>
                <w:rFonts w:eastAsia="Times New Roman" w:cs="Times New Roman"/>
                <w:b w:val="false"/>
                <w:bCs w:val="false"/>
                <w:color w:val="000000"/>
                <w:sz w:val="21"/>
                <w:szCs w:val="21"/>
              </w:rPr>
              <w:t>30</w:t>
            </w:r>
          </w:p>
        </w:tc>
        <w:tc>
          <w:tcPr>
            <w:tcW w:w="1444"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7"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5"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sz w:val="21"/>
                <w:szCs w:val="21"/>
              </w:rPr>
              <w:t>2.</w:t>
            </w:r>
          </w:p>
        </w:tc>
        <w:tc>
          <w:tcPr>
            <w:tcW w:w="3443"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pacing w:lineRule="auto" w:line="240" w:before="0" w:after="0"/>
              <w:jc w:val="both"/>
              <w:rPr>
                <w:rFonts w:ascii="Calibri" w:hAnsi="Calibri"/>
                <w:sz w:val="21"/>
                <w:szCs w:val="21"/>
              </w:rPr>
            </w:pPr>
            <w:r>
              <w:rPr>
                <w:rFonts w:eastAsia="Times New Roman" w:cs="Times New Roman" w:ascii="Calibri" w:hAnsi="Calibri"/>
                <w:b w:val="false"/>
                <w:color w:val="auto"/>
                <w:sz w:val="21"/>
                <w:szCs w:val="21"/>
              </w:rPr>
              <w:t>Zestaw do cystostomii w rozmiarach: Nr 9F, 12F, 14F (do wyboru przez Zamawiającego), zawierający: igłę rozrywalną, kateter typu Pigtail, kołnierz mocujący oraz opaskę zaciskową.</w:t>
            </w:r>
          </w:p>
          <w:p>
            <w:pPr>
              <w:pStyle w:val="Normal"/>
              <w:suppressAutoHyphens w:val="true"/>
              <w:spacing w:lineRule="auto" w:line="240" w:before="0" w:after="0"/>
              <w:jc w:val="both"/>
              <w:rPr>
                <w:rFonts w:ascii="Calibri" w:hAnsi="Calibri"/>
                <w:sz w:val="21"/>
                <w:szCs w:val="21"/>
              </w:rPr>
            </w:pPr>
            <w:r>
              <w:rPr>
                <w:sz w:val="21"/>
                <w:szCs w:val="21"/>
              </w:rPr>
            </w:r>
          </w:p>
          <w:p>
            <w:pPr>
              <w:pStyle w:val="Heading5"/>
              <w:snapToGrid w:val="false"/>
              <w:spacing w:lineRule="auto" w:line="240" w:before="0" w:after="0"/>
              <w:jc w:val="left"/>
              <w:rPr>
                <w:i/>
                <w:i/>
                <w:iCs/>
              </w:rPr>
            </w:pPr>
            <w:r>
              <w:rPr>
                <w:rFonts w:eastAsia="Times New Roman" w:cs="Times New Roman" w:ascii="Calibri" w:hAnsi="Calibri"/>
                <w:b w:val="false"/>
                <w:bCs w:val="false"/>
                <w:i/>
                <w:iCs/>
                <w:color w:val="000000"/>
                <w:sz w:val="21"/>
                <w:szCs w:val="21"/>
              </w:rPr>
              <w:t>Numer katalogowy: ………………………….</w:t>
            </w:r>
          </w:p>
        </w:tc>
        <w:tc>
          <w:tcPr>
            <w:tcW w:w="645" w:type="dxa"/>
            <w:tcBorders>
              <w:left w:val="single" w:sz="4" w:space="0" w:color="000000"/>
              <w:bottom w:val="single" w:sz="4" w:space="0" w:color="000000"/>
            </w:tcBorders>
            <w:shd w:color="auto" w:fill="auto" w:val="clear"/>
            <w:vAlign w:val="center"/>
          </w:tcPr>
          <w:p>
            <w:pPr>
              <w:pStyle w:val="Heading2"/>
              <w:keepLines w:val="false"/>
              <w:numPr>
                <w:ilvl w:val="1"/>
                <w:numId w:val="1"/>
              </w:numPr>
              <w:suppressAutoHyphens w:val="true"/>
              <w:snapToGrid w:val="false"/>
              <w:spacing w:lineRule="auto" w:line="240" w:before="0" w:after="0"/>
              <w:jc w:val="center"/>
              <w:rPr>
                <w:rFonts w:ascii="Calibri" w:hAnsi="Calibri"/>
                <w:b w:val="false"/>
                <w:bCs w:val="false"/>
                <w:sz w:val="21"/>
                <w:szCs w:val="21"/>
              </w:rPr>
            </w:pPr>
            <w:r>
              <w:rPr>
                <w:rFonts w:eastAsia="Times New Roman" w:cs="Times New Roman" w:ascii="Calibri" w:hAnsi="Calibri"/>
                <w:b w:val="false"/>
                <w:bCs w:val="false"/>
                <w:color w:val="000000"/>
                <w:sz w:val="21"/>
                <w:szCs w:val="21"/>
              </w:rPr>
              <w:t>szt</w:t>
            </w:r>
          </w:p>
        </w:tc>
        <w:tc>
          <w:tcPr>
            <w:tcW w:w="782" w:type="dxa"/>
            <w:tcBorders>
              <w:left w:val="single" w:sz="4" w:space="0" w:color="000000"/>
              <w:bottom w:val="single" w:sz="4" w:space="0" w:color="000000"/>
            </w:tcBorders>
            <w:shd w:color="auto" w:fill="auto" w:val="clear"/>
            <w:vAlign w:val="center"/>
          </w:tcPr>
          <w:p>
            <w:pPr>
              <w:pStyle w:val="Normal"/>
              <w:snapToGrid w:val="false"/>
              <w:spacing w:lineRule="auto" w:line="240" w:before="0" w:after="0"/>
              <w:jc w:val="center"/>
              <w:rPr>
                <w:rFonts w:ascii="Calibri" w:hAnsi="Calibri"/>
                <w:b w:val="false"/>
                <w:bCs w:val="false"/>
                <w:sz w:val="21"/>
                <w:szCs w:val="21"/>
              </w:rPr>
            </w:pPr>
            <w:r>
              <w:rPr>
                <w:rFonts w:eastAsia="Times New Roman" w:cs="Times New Roman"/>
                <w:b w:val="false"/>
                <w:bCs w:val="false"/>
                <w:color w:val="000000"/>
                <w:sz w:val="21"/>
                <w:szCs w:val="21"/>
              </w:rPr>
              <w:t>15</w:t>
            </w:r>
          </w:p>
        </w:tc>
        <w:tc>
          <w:tcPr>
            <w:tcW w:w="1444"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7"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5"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3844" w:type="dxa"/>
            <w:gridSpan w:val="2"/>
            <w:tcBorders>
              <w:left w:val="single" w:sz="4" w:space="0" w:color="000000"/>
              <w:bottom w:val="single" w:sz="4" w:space="0" w:color="000000"/>
            </w:tcBorders>
            <w:shd w:color="auto" w:fill="auto" w:val="clear"/>
          </w:tcPr>
          <w:p>
            <w:pPr>
              <w:pStyle w:val="Heading2"/>
              <w:keepLines w:val="false"/>
              <w:numPr>
                <w:ilvl w:val="0"/>
                <w:numId w:val="0"/>
              </w:numPr>
              <w:suppressAutoHyphens w:val="true"/>
              <w:snapToGrid w:val="false"/>
              <w:spacing w:lineRule="auto" w:line="240" w:before="0" w:after="0"/>
              <w:ind w:hanging="0" w:left="0"/>
              <w:jc w:val="center"/>
              <w:rPr>
                <w:rFonts w:ascii="Calibri" w:hAnsi="Calibri"/>
                <w:sz w:val="21"/>
                <w:szCs w:val="21"/>
              </w:rPr>
            </w:pPr>
            <w:r>
              <w:rPr>
                <w:rFonts w:ascii="Calibri" w:hAnsi="Calibri"/>
                <w:sz w:val="21"/>
                <w:szCs w:val="21"/>
              </w:rPr>
            </w:r>
          </w:p>
          <w:p>
            <w:pPr>
              <w:pStyle w:val="Heading2"/>
              <w:numPr>
                <w:ilvl w:val="1"/>
                <w:numId w:val="1"/>
              </w:numPr>
              <w:suppressAutoHyphens w:val="true"/>
              <w:snapToGrid w:val="false"/>
              <w:spacing w:lineRule="auto" w:line="240" w:before="0" w:after="0"/>
              <w:jc w:val="center"/>
              <w:rPr>
                <w:rFonts w:ascii="Calibri" w:hAnsi="Calibri"/>
                <w:sz w:val="21"/>
                <w:szCs w:val="21"/>
              </w:rPr>
            </w:pPr>
            <w:r>
              <w:rPr>
                <w:rFonts w:eastAsia="Times New Roman" w:cs="Times New Roman" w:ascii="Calibri" w:hAnsi="Calibri"/>
                <w:b w:val="false"/>
                <w:bCs w:val="false"/>
                <w:color w:val="000000"/>
                <w:sz w:val="21"/>
                <w:szCs w:val="21"/>
              </w:rPr>
              <w:t>Wartość razem</w:t>
            </w:r>
          </w:p>
        </w:tc>
        <w:tc>
          <w:tcPr>
            <w:tcW w:w="645"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napToGrid w:val="false"/>
              <w:spacing w:lineRule="auto" w:line="240" w:before="0" w:after="0"/>
              <w:jc w:val="center"/>
              <w:rPr>
                <w:rFonts w:ascii="Calibri" w:hAnsi="Calibri" w:eastAsia="Times New Roman" w:cs="Times New Roman"/>
                <w:color w:val="000000"/>
                <w:sz w:val="21"/>
                <w:szCs w:val="21"/>
              </w:rPr>
            </w:pPr>
            <w:r>
              <w:rPr>
                <w:rFonts w:eastAsia="Times New Roman" w:cs="Times New Roman" w:ascii="Calibri" w:hAnsi="Calibri"/>
                <w:color w:themeColor="accent1" w:val="000000"/>
                <w:sz w:val="21"/>
                <w:szCs w:val="21"/>
              </w:rPr>
            </w:r>
          </w:p>
          <w:p>
            <w:pPr>
              <w:pStyle w:val="Heading2"/>
              <w:numPr>
                <w:ilvl w:val="1"/>
                <w:numId w:val="1"/>
              </w:numPr>
              <w:suppressAutoHyphens w:val="true"/>
              <w:snapToGrid w:val="false"/>
              <w:spacing w:lineRule="auto" w:line="240" w:before="0" w:after="0"/>
              <w:jc w:val="center"/>
              <w:rPr>
                <w:b w:val="false"/>
                <w:bCs w:val="false"/>
              </w:rPr>
            </w:pPr>
            <w:r>
              <w:rPr>
                <w:rFonts w:eastAsia="Times New Roman" w:cs="Times New Roman" w:ascii="Calibri" w:hAnsi="Calibri"/>
                <w:b w:val="false"/>
                <w:bCs w:val="false"/>
                <w:color w:val="000000"/>
                <w:sz w:val="21"/>
                <w:szCs w:val="21"/>
              </w:rPr>
              <w:t>X</w:t>
            </w:r>
          </w:p>
        </w:tc>
        <w:tc>
          <w:tcPr>
            <w:tcW w:w="782"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4"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8"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7"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5"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r>
    </w:tbl>
    <w:p>
      <w:pPr>
        <w:pStyle w:val="Normal"/>
        <w:spacing w:lineRule="auto" w:line="240" w:before="0" w:after="0"/>
        <w:rPr>
          <w:rFonts w:ascii="Calibri" w:hAnsi="Calibri"/>
          <w:sz w:val="21"/>
          <w:szCs w:val="21"/>
        </w:rPr>
      </w:pPr>
      <w:r>
        <w:rPr>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ab/>
        <w:tab/>
        <w:tab/>
        <w:tab/>
        <w:tab/>
        <w:tab/>
        <w:tab/>
        <w:tab/>
        <w:tab/>
        <w:t>.....................................................................</w:t>
      </w:r>
    </w:p>
    <w:p>
      <w:pPr>
        <w:pStyle w:val="Normal"/>
        <w:spacing w:lineRule="auto" w:line="240" w:before="0" w:after="0"/>
        <w:jc w:val="both"/>
        <w:rPr>
          <w:rFonts w:ascii="Calibri" w:hAnsi="Calibri"/>
          <w:sz w:val="21"/>
          <w:szCs w:val="21"/>
        </w:rPr>
      </w:pPr>
      <w:r>
        <w:rPr>
          <w:rFonts w:eastAsia="Times New Roman" w:cs="Times New Roman"/>
          <w:color w:val="000000"/>
          <w:sz w:val="21"/>
          <w:szCs w:val="21"/>
        </w:rPr>
        <w:tab/>
        <w:tab/>
        <w:tab/>
        <w:tab/>
        <w:tab/>
        <w:tab/>
        <w:tab/>
        <w:tab/>
        <w:tab/>
        <w:tab/>
        <w:tab/>
        <w:tab/>
        <w:tab/>
        <w:tab/>
        <w:t xml:space="preserve">       /Podpis osoby upoważnionej/</w:t>
      </w:r>
    </w:p>
    <w:p>
      <w:pPr>
        <w:pStyle w:val="Nagwek2"/>
        <w:spacing w:lineRule="auto" w:line="240" w:before="0" w:after="0"/>
        <w:jc w:val="center"/>
        <w:rPr>
          <w:rFonts w:ascii="Calibri" w:hAnsi="Calibri"/>
          <w:sz w:val="21"/>
          <w:szCs w:val="21"/>
        </w:rPr>
      </w:pPr>
      <w:r>
        <w:rPr>
          <w:rFonts w:ascii="Calibri" w:hAnsi="Calibri"/>
          <w:sz w:val="21"/>
          <w:szCs w:val="21"/>
        </w:rPr>
      </w:r>
    </w:p>
    <w:p>
      <w:pPr>
        <w:pStyle w:val="Subtitle"/>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sz w:val="24"/>
          <w:szCs w:val="24"/>
        </w:rPr>
      </w:pPr>
      <w:r>
        <w:rPr>
          <w:sz w:val="24"/>
          <w:szCs w:val="24"/>
        </w:rPr>
      </w:r>
    </w:p>
    <w:p>
      <w:pPr>
        <w:pStyle w:val="Nagwek2"/>
        <w:spacing w:lineRule="auto" w:line="240" w:before="0" w:after="0"/>
        <w:jc w:val="center"/>
        <w:rPr>
          <w:rFonts w:ascii="Calibri" w:hAnsi="Calibri"/>
          <w:sz w:val="21"/>
          <w:szCs w:val="21"/>
        </w:rPr>
      </w:pPr>
      <w:r>
        <w:rPr>
          <w:rFonts w:cs="Times New Roman" w:ascii="Calibri" w:hAnsi="Calibri"/>
          <w:color w:val="000000"/>
          <w:sz w:val="24"/>
          <w:szCs w:val="24"/>
        </w:rPr>
        <w:t xml:space="preserve">OFERTA CENOWA  </w:t>
      </w:r>
      <w:r>
        <w:rPr>
          <w:rFonts w:cs="Times New Roman" w:ascii="Calibri" w:hAnsi="Calibri"/>
          <w:color w:val="000000"/>
          <w:sz w:val="21"/>
          <w:szCs w:val="21"/>
        </w:rPr>
        <w:br/>
      </w:r>
      <w:r>
        <w:rPr>
          <w:rFonts w:eastAsia="Times New Roman" w:cs="Times New Roman" w:ascii="Calibri" w:hAnsi="Calibri"/>
          <w:b/>
          <w:bCs/>
          <w:color w:val="000000"/>
          <w:sz w:val="21"/>
          <w:szCs w:val="21"/>
        </w:rPr>
        <w:t>Zadanie nr 5</w:t>
      </w:r>
    </w:p>
    <w:p>
      <w:pPr>
        <w:pStyle w:val="Nagwek2"/>
        <w:spacing w:lineRule="auto" w:line="240" w:before="0" w:after="0"/>
        <w:rPr>
          <w:rFonts w:ascii="Calibri" w:hAnsi="Calibri"/>
          <w:sz w:val="21"/>
          <w:szCs w:val="21"/>
        </w:rPr>
      </w:pPr>
      <w:r>
        <w:rPr>
          <w:rFonts w:eastAsia="Times New Roman" w:cs="Times New Roman" w:ascii="Calibri" w:hAnsi="Calibri"/>
          <w:b/>
          <w:bCs/>
          <w:color w:val="000000"/>
          <w:sz w:val="21"/>
          <w:szCs w:val="21"/>
        </w:rPr>
        <w:t xml:space="preserve">Zestawy do kaniulacji dużych naczyń </w:t>
      </w:r>
      <w:r>
        <w:rPr>
          <w:rFonts w:cs="Times New Roman" w:ascii="Calibri" w:hAnsi="Calibri"/>
          <w:color w:val="000000"/>
          <w:sz w:val="21"/>
          <w:szCs w:val="21"/>
        </w:rPr>
        <w:br/>
      </w:r>
    </w:p>
    <w:tbl>
      <w:tblPr>
        <w:tblW w:w="13936" w:type="dxa"/>
        <w:jc w:val="left"/>
        <w:tblInd w:w="100" w:type="dxa"/>
        <w:tblLayout w:type="fixed"/>
        <w:tblCellMar>
          <w:top w:w="0" w:type="dxa"/>
          <w:left w:w="70" w:type="dxa"/>
          <w:bottom w:w="0" w:type="dxa"/>
          <w:right w:w="70" w:type="dxa"/>
        </w:tblCellMar>
        <w:tblLook w:val="0000"/>
      </w:tblPr>
      <w:tblGrid>
        <w:gridCol w:w="401"/>
        <w:gridCol w:w="3443"/>
        <w:gridCol w:w="933"/>
        <w:gridCol w:w="680"/>
        <w:gridCol w:w="1413"/>
        <w:gridCol w:w="1413"/>
        <w:gridCol w:w="1416"/>
        <w:gridCol w:w="1413"/>
        <w:gridCol w:w="1413"/>
        <w:gridCol w:w="1409"/>
      </w:tblGrid>
      <w:tr>
        <w:trPr/>
        <w:tc>
          <w:tcPr>
            <w:tcW w:w="401"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Lp.</w:t>
            </w:r>
          </w:p>
        </w:tc>
        <w:tc>
          <w:tcPr>
            <w:tcW w:w="3443" w:type="dxa"/>
            <w:tcBorders>
              <w:top w:val="single" w:sz="4" w:space="0" w:color="000000"/>
              <w:left w:val="single" w:sz="4" w:space="0" w:color="000000"/>
              <w:bottom w:val="single" w:sz="4" w:space="0" w:color="000000"/>
            </w:tcBorders>
            <w:shd w:color="auto" w:fill="auto" w:val="clear"/>
          </w:tcPr>
          <w:p>
            <w:pPr>
              <w:pStyle w:val="Heading5"/>
              <w:snapToGrid w:val="false"/>
              <w:spacing w:lineRule="auto" w:line="240" w:before="0" w:after="0"/>
              <w:jc w:val="center"/>
              <w:rPr>
                <w:b w:val="false"/>
                <w:bCs w:val="false"/>
              </w:rPr>
            </w:pPr>
            <w:r>
              <w:rPr>
                <w:rFonts w:ascii="Calibri" w:hAnsi="Calibri"/>
                <w:b w:val="false"/>
                <w:bCs w:val="false"/>
                <w:color w:val="000000"/>
                <w:sz w:val="21"/>
                <w:szCs w:val="21"/>
              </w:rPr>
              <w:t>Asortyment</w:t>
            </w:r>
          </w:p>
        </w:tc>
        <w:tc>
          <w:tcPr>
            <w:tcW w:w="93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j.m.</w:t>
            </w:r>
          </w:p>
        </w:tc>
        <w:tc>
          <w:tcPr>
            <w:tcW w:w="680" w:type="dxa"/>
            <w:tcBorders>
              <w:top w:val="single" w:sz="4" w:space="0" w:color="000000"/>
              <w:left w:val="single" w:sz="4" w:space="0" w:color="000000"/>
              <w:bottom w:val="single" w:sz="4" w:space="0" w:color="000000"/>
            </w:tcBorders>
            <w:shd w:color="auto" w:fill="auto" w:val="clear"/>
          </w:tcPr>
          <w:p>
            <w:pPr>
              <w:pStyle w:val="Heading3"/>
              <w:snapToGrid w:val="false"/>
              <w:spacing w:lineRule="auto" w:line="240" w:before="0" w:after="0"/>
              <w:jc w:val="center"/>
              <w:rPr>
                <w:b w:val="false"/>
                <w:bCs w:val="false"/>
              </w:rPr>
            </w:pPr>
            <w:r>
              <w:rPr>
                <w:rFonts w:ascii="Calibri" w:hAnsi="Calibri"/>
                <w:b w:val="false"/>
                <w:bCs w:val="false"/>
                <w:color w:val="000000"/>
                <w:sz w:val="21"/>
                <w:szCs w:val="21"/>
              </w:rPr>
              <w:t>Ilość</w:t>
            </w:r>
          </w:p>
        </w:tc>
        <w:tc>
          <w:tcPr>
            <w:tcW w:w="141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netto</w:t>
            </w:r>
          </w:p>
        </w:tc>
        <w:tc>
          <w:tcPr>
            <w:tcW w:w="141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Stawka VAT</w:t>
            </w:r>
          </w:p>
        </w:tc>
        <w:tc>
          <w:tcPr>
            <w:tcW w:w="1416"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brutto</w:t>
            </w:r>
          </w:p>
        </w:tc>
        <w:tc>
          <w:tcPr>
            <w:tcW w:w="141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netto</w:t>
            </w:r>
          </w:p>
        </w:tc>
        <w:tc>
          <w:tcPr>
            <w:tcW w:w="141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brutto</w:t>
            </w:r>
          </w:p>
        </w:tc>
        <w:tc>
          <w:tcPr>
            <w:tcW w:w="1409"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Producent,</w:t>
            </w:r>
          </w:p>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kraj pochodzenia</w:t>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rFonts w:eastAsia="Times New Roman" w:cs="Times New Roman"/>
                <w:color w:val="000000"/>
                <w:sz w:val="21"/>
                <w:szCs w:val="21"/>
              </w:rPr>
              <w:t>1</w:t>
            </w:r>
          </w:p>
        </w:tc>
        <w:tc>
          <w:tcPr>
            <w:tcW w:w="3443" w:type="dxa"/>
            <w:tcBorders>
              <w:left w:val="single" w:sz="4" w:space="0" w:color="000000"/>
              <w:bottom w:val="single" w:sz="4" w:space="0" w:color="000000"/>
            </w:tcBorders>
            <w:shd w:color="auto" w:fill="auto" w:val="clear"/>
          </w:tcPr>
          <w:p>
            <w:pPr>
              <w:pStyle w:val="Heading2"/>
              <w:spacing w:lineRule="auto" w:line="240" w:before="0" w:after="0"/>
              <w:jc w:val="both"/>
              <w:rPr>
                <w:rFonts w:ascii="Calibri" w:hAnsi="Calibri"/>
              </w:rPr>
            </w:pPr>
            <w:r>
              <w:rPr>
                <w:rFonts w:ascii="Calibri" w:hAnsi="Calibri"/>
                <w:b w:val="false"/>
                <w:bCs w:val="false"/>
                <w:color w:val="000000"/>
                <w:sz w:val="21"/>
                <w:szCs w:val="21"/>
              </w:rPr>
              <w:t>Zestaw do cewnikowania żył centralnych, metodą Sel</w:t>
            </w:r>
            <w:r>
              <w:rPr>
                <w:rFonts w:ascii="Calibri" w:hAnsi="Calibri"/>
                <w:b w:val="false"/>
                <w:bCs w:val="false"/>
                <w:color w:val="000000"/>
                <w:sz w:val="21"/>
                <w:szCs w:val="21"/>
              </w:rPr>
              <w:t>d</w:t>
            </w:r>
            <w:r>
              <w:rPr>
                <w:rFonts w:ascii="Calibri" w:hAnsi="Calibri"/>
                <w:b w:val="false"/>
                <w:bCs w:val="false"/>
                <w:color w:val="000000"/>
                <w:sz w:val="21"/>
                <w:szCs w:val="21"/>
              </w:rPr>
              <w:t>ingera, dwuświatłowy 6F, 7F, 8F dł. 16cm (+/- 1cm) (do wyboru przez Zamawiającego), jednorazowego użytku, pakowany pojedynczo, sterylny</w:t>
            </w:r>
            <w:r>
              <w:rPr>
                <w:rFonts w:ascii="Calibri" w:hAnsi="Calibri"/>
                <w:b w:val="false"/>
                <w:bCs w:val="false"/>
                <w:color w:val="000000"/>
                <w:sz w:val="21"/>
                <w:szCs w:val="21"/>
              </w:rPr>
              <w:t>,</w:t>
            </w:r>
            <w:r>
              <w:rPr>
                <w:rFonts w:ascii="Calibri" w:hAnsi="Calibri"/>
                <w:b w:val="false"/>
                <w:bCs w:val="false"/>
                <w:color w:val="000000"/>
                <w:sz w:val="21"/>
                <w:szCs w:val="21"/>
              </w:rPr>
              <w:t xml:space="preserve"> nie zawierający lateksu (z dodatkowym niezintegrowanym łącznikiem Y z silikonową membraną uszczelniającą umożliwiającą bezpieczne, bezkrwawe wprowadzenie prowadnicy Seldingera bez konieczności rozłączania strzykawki) + strzykawka niskooporowa o poj. 10 ml i prowadnik typu J.</w:t>
            </w:r>
          </w:p>
          <w:p>
            <w:pPr>
              <w:pStyle w:val="Normal"/>
              <w:spacing w:lineRule="auto" w:line="240" w:before="0" w:after="0"/>
              <w:jc w:val="both"/>
              <w:rPr>
                <w:b w:val="false"/>
                <w:bCs w:val="false"/>
                <w:color w:val="000000"/>
                <w:sz w:val="21"/>
                <w:szCs w:val="21"/>
              </w:rPr>
            </w:pPr>
            <w:r>
              <w:rPr>
                <w:b w:val="false"/>
                <w:bCs w:val="false"/>
                <w:color w:val="000000"/>
                <w:sz w:val="21"/>
                <w:szCs w:val="21"/>
              </w:rPr>
            </w:r>
          </w:p>
          <w:p>
            <w:pPr>
              <w:pStyle w:val="Heading5"/>
              <w:snapToGrid w:val="false"/>
              <w:spacing w:lineRule="auto" w:line="240" w:before="0" w:after="0"/>
              <w:jc w:val="left"/>
              <w:rPr>
                <w:rFonts w:ascii="Calibri" w:hAnsi="Calibri"/>
                <w:i/>
                <w:i/>
                <w:iCs/>
              </w:rPr>
            </w:pPr>
            <w:r>
              <w:rPr>
                <w:rFonts w:eastAsia="Times New Roman" w:cs="Times New Roman" w:ascii="Calibri" w:hAnsi="Calibri"/>
                <w:b w:val="false"/>
                <w:bCs w:val="false"/>
                <w:i/>
                <w:iCs/>
                <w:color w:val="000000"/>
                <w:sz w:val="21"/>
                <w:szCs w:val="21"/>
              </w:rPr>
              <w:t>Numer katalogowy: ………………………….</w:t>
            </w:r>
          </w:p>
        </w:tc>
        <w:tc>
          <w:tcPr>
            <w:tcW w:w="933" w:type="dxa"/>
            <w:tcBorders>
              <w:left w:val="single" w:sz="4" w:space="0" w:color="000000"/>
              <w:bottom w:val="single" w:sz="4" w:space="0" w:color="000000"/>
            </w:tcBorders>
            <w:shd w:color="auto" w:fill="auto" w:val="clear"/>
            <w:vAlign w:val="center"/>
          </w:tcPr>
          <w:p>
            <w:pPr>
              <w:pStyle w:val="Heading2"/>
              <w:spacing w:before="200" w:after="0"/>
              <w:jc w:val="both"/>
              <w:rPr>
                <w:rFonts w:ascii="Calibri" w:hAnsi="Calibri"/>
                <w:b w:val="false"/>
                <w:bCs w:val="false"/>
                <w:color w:val="000000"/>
                <w:sz w:val="21"/>
                <w:szCs w:val="21"/>
              </w:rPr>
            </w:pPr>
            <w:r>
              <w:rPr>
                <w:rFonts w:ascii="Calibri" w:hAnsi="Calibri"/>
                <w:b w:val="false"/>
                <w:bCs w:val="false"/>
                <w:color w:val="000000"/>
                <w:sz w:val="21"/>
                <w:szCs w:val="21"/>
              </w:rPr>
              <w:t>zestaw.</w:t>
            </w:r>
          </w:p>
        </w:tc>
        <w:tc>
          <w:tcPr>
            <w:tcW w:w="680" w:type="dxa"/>
            <w:tcBorders>
              <w:left w:val="single" w:sz="4" w:space="0" w:color="000000"/>
              <w:bottom w:val="single" w:sz="4" w:space="0" w:color="000000"/>
            </w:tcBorders>
            <w:shd w:color="auto" w:fill="auto" w:val="clear"/>
            <w:vAlign w:val="center"/>
          </w:tcPr>
          <w:p>
            <w:pPr>
              <w:pStyle w:val="Heading2"/>
              <w:spacing w:before="200" w:after="0"/>
              <w:jc w:val="both"/>
              <w:rPr>
                <w:rFonts w:ascii="Calibri" w:hAnsi="Calibri"/>
                <w:b w:val="false"/>
                <w:bCs w:val="false"/>
                <w:color w:val="000000"/>
                <w:sz w:val="21"/>
                <w:szCs w:val="21"/>
              </w:rPr>
            </w:pPr>
            <w:r>
              <w:rPr>
                <w:rFonts w:ascii="Calibri" w:hAnsi="Calibri"/>
                <w:b w:val="false"/>
                <w:bCs w:val="false"/>
                <w:color w:val="000000"/>
                <w:sz w:val="21"/>
                <w:szCs w:val="21"/>
              </w:rPr>
              <w:t>300</w:t>
            </w:r>
          </w:p>
        </w:tc>
        <w:tc>
          <w:tcPr>
            <w:tcW w:w="141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1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16"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1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1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09"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sz w:val="21"/>
                <w:szCs w:val="21"/>
              </w:rPr>
              <w:t>2.</w:t>
            </w:r>
          </w:p>
        </w:tc>
        <w:tc>
          <w:tcPr>
            <w:tcW w:w="3443" w:type="dxa"/>
            <w:tcBorders>
              <w:left w:val="single" w:sz="4" w:space="0" w:color="000000"/>
              <w:bottom w:val="single" w:sz="4" w:space="0" w:color="000000"/>
            </w:tcBorders>
            <w:shd w:color="auto" w:fill="auto" w:val="clear"/>
          </w:tcPr>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Zestaw do cewnikowania żył centralnych, metodą Sel</w:t>
            </w:r>
            <w:r>
              <w:rPr>
                <w:rFonts w:ascii="Calibri" w:hAnsi="Calibri"/>
                <w:b w:val="false"/>
                <w:bCs w:val="false"/>
                <w:color w:val="000000"/>
                <w:sz w:val="21"/>
                <w:szCs w:val="21"/>
              </w:rPr>
              <w:t>d</w:t>
            </w:r>
            <w:r>
              <w:rPr>
                <w:rFonts w:ascii="Calibri" w:hAnsi="Calibri"/>
                <w:b w:val="false"/>
                <w:bCs w:val="false"/>
                <w:color w:val="000000"/>
                <w:sz w:val="21"/>
                <w:szCs w:val="21"/>
              </w:rPr>
              <w:t>ingera, jednoświatłowy 5F dł. 16cm (+/- 1cm), jednorazowego użytku, pakowany pojedynczo, sterylny nie zawierający lateksu (z dodatkowym</w:t>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niezintegrowanym łącznikiem Y z silikonową membraną uszczelniającą umożliwiającą bezpieczne, bezkrwawe wprowadzenie prowadnicy Seldingera bez konieczności rozłączania strzykawki).</w:t>
            </w:r>
          </w:p>
          <w:p>
            <w:pPr>
              <w:pStyle w:val="Normal"/>
              <w:spacing w:lineRule="auto" w:line="240" w:before="0" w:after="0"/>
              <w:jc w:val="both"/>
              <w:rPr>
                <w:rFonts w:ascii="Calibri" w:hAnsi="Calibri"/>
                <w:b w:val="false"/>
                <w:bCs w:val="false"/>
                <w:color w:val="000000"/>
                <w:sz w:val="21"/>
                <w:szCs w:val="21"/>
              </w:rPr>
            </w:pPr>
            <w:r>
              <w:rPr>
                <w:b w:val="false"/>
                <w:bCs w:val="false"/>
                <w:color w:val="000000"/>
                <w:sz w:val="21"/>
                <w:szCs w:val="21"/>
              </w:rPr>
            </w:r>
          </w:p>
          <w:p>
            <w:pPr>
              <w:pStyle w:val="Heading5"/>
              <w:snapToGrid w:val="false"/>
              <w:spacing w:lineRule="auto" w:line="240" w:before="0" w:after="0"/>
              <w:jc w:val="left"/>
              <w:rPr>
                <w:rFonts w:ascii="Calibri" w:hAnsi="Calibri"/>
                <w:b w:val="false"/>
                <w:bCs w:val="false"/>
                <w:i/>
                <w:i/>
                <w:iCs/>
                <w:sz w:val="21"/>
                <w:szCs w:val="21"/>
              </w:rPr>
            </w:pPr>
            <w:r>
              <w:rPr>
                <w:rFonts w:eastAsia="Times New Roman" w:cs="Times New Roman" w:ascii="Calibri" w:hAnsi="Calibri"/>
                <w:b w:val="false"/>
                <w:bCs w:val="false"/>
                <w:i/>
                <w:iCs/>
                <w:sz w:val="21"/>
                <w:szCs w:val="21"/>
              </w:rPr>
              <w:t>Numer katalogowy: ………………………….</w:t>
            </w:r>
          </w:p>
        </w:tc>
        <w:tc>
          <w:tcPr>
            <w:tcW w:w="933" w:type="dxa"/>
            <w:tcBorders>
              <w:left w:val="single" w:sz="4" w:space="0" w:color="000000"/>
              <w:bottom w:val="single" w:sz="4" w:space="0" w:color="000000"/>
            </w:tcBorders>
            <w:shd w:color="auto" w:fill="auto" w:val="clear"/>
            <w:vAlign w:val="center"/>
          </w:tcPr>
          <w:p>
            <w:pPr>
              <w:pStyle w:val="Heading2"/>
              <w:spacing w:before="200" w:after="0"/>
              <w:jc w:val="both"/>
              <w:rPr>
                <w:rFonts w:ascii="Calibri" w:hAnsi="Calibri"/>
                <w:b w:val="false"/>
                <w:bCs w:val="false"/>
                <w:color w:val="000000"/>
                <w:sz w:val="21"/>
                <w:szCs w:val="21"/>
              </w:rPr>
            </w:pPr>
            <w:r>
              <w:rPr>
                <w:rFonts w:ascii="Calibri" w:hAnsi="Calibri"/>
                <w:b w:val="false"/>
                <w:bCs w:val="false"/>
                <w:color w:val="000000"/>
                <w:sz w:val="21"/>
                <w:szCs w:val="21"/>
              </w:rPr>
              <w:t>zestaw</w:t>
            </w:r>
          </w:p>
        </w:tc>
        <w:tc>
          <w:tcPr>
            <w:tcW w:w="680" w:type="dxa"/>
            <w:tcBorders>
              <w:left w:val="single" w:sz="4" w:space="0" w:color="000000"/>
              <w:bottom w:val="single" w:sz="4" w:space="0" w:color="000000"/>
            </w:tcBorders>
            <w:shd w:color="auto" w:fill="auto" w:val="clear"/>
            <w:vAlign w:val="center"/>
          </w:tcPr>
          <w:p>
            <w:pPr>
              <w:pStyle w:val="Heading2"/>
              <w:spacing w:before="200" w:after="0"/>
              <w:jc w:val="both"/>
              <w:rPr>
                <w:rFonts w:ascii="Calibri" w:hAnsi="Calibri"/>
                <w:b w:val="false"/>
                <w:bCs w:val="false"/>
                <w:color w:val="000000"/>
                <w:sz w:val="21"/>
                <w:szCs w:val="21"/>
              </w:rPr>
            </w:pPr>
            <w:r>
              <w:rPr>
                <w:rFonts w:ascii="Calibri" w:hAnsi="Calibri"/>
                <w:b w:val="false"/>
                <w:bCs w:val="false"/>
                <w:color w:val="000000"/>
                <w:sz w:val="21"/>
                <w:szCs w:val="21"/>
              </w:rPr>
              <w:t>25</w:t>
            </w:r>
          </w:p>
        </w:tc>
        <w:tc>
          <w:tcPr>
            <w:tcW w:w="141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1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16"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1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1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09"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3844" w:type="dxa"/>
            <w:gridSpan w:val="2"/>
            <w:tcBorders>
              <w:left w:val="single" w:sz="4" w:space="0" w:color="000000"/>
              <w:bottom w:val="single" w:sz="4" w:space="0" w:color="000000"/>
            </w:tcBorders>
            <w:shd w:color="auto" w:fill="auto" w:val="clear"/>
          </w:tcPr>
          <w:p>
            <w:pPr>
              <w:pStyle w:val="Heading2"/>
              <w:numPr>
                <w:ilvl w:val="1"/>
                <w:numId w:val="1"/>
              </w:numPr>
              <w:spacing w:before="200" w:after="0"/>
              <w:jc w:val="center"/>
              <w:rPr>
                <w:rFonts w:ascii="Calibri" w:hAnsi="Calibri"/>
                <w:b w:val="false"/>
                <w:bCs w:val="false"/>
                <w:color w:val="000000"/>
                <w:sz w:val="21"/>
                <w:szCs w:val="21"/>
              </w:rPr>
            </w:pPr>
            <w:r>
              <w:rPr>
                <w:rFonts w:ascii="Calibri" w:hAnsi="Calibri"/>
                <w:b w:val="false"/>
                <w:bCs w:val="false"/>
                <w:color w:val="000000"/>
                <w:sz w:val="21"/>
                <w:szCs w:val="21"/>
              </w:rPr>
              <w:t>Wartość razem</w:t>
            </w:r>
          </w:p>
        </w:tc>
        <w:tc>
          <w:tcPr>
            <w:tcW w:w="933" w:type="dxa"/>
            <w:tcBorders>
              <w:left w:val="single" w:sz="4" w:space="0" w:color="000000"/>
              <w:bottom w:val="single" w:sz="4" w:space="0" w:color="000000"/>
            </w:tcBorders>
            <w:shd w:color="auto" w:fill="auto" w:val="clear"/>
          </w:tcPr>
          <w:p>
            <w:pPr>
              <w:pStyle w:val="Heading2"/>
              <w:numPr>
                <w:ilvl w:val="1"/>
                <w:numId w:val="1"/>
              </w:numPr>
              <w:spacing w:before="200" w:after="0"/>
              <w:jc w:val="center"/>
              <w:rPr>
                <w:rFonts w:ascii="Calibri" w:hAnsi="Calibri"/>
                <w:b w:val="false"/>
                <w:bCs w:val="false"/>
                <w:color w:val="000000"/>
                <w:sz w:val="21"/>
                <w:szCs w:val="21"/>
              </w:rPr>
            </w:pPr>
            <w:r>
              <w:rPr>
                <w:rFonts w:ascii="Calibri" w:hAnsi="Calibri"/>
                <w:b w:val="false"/>
                <w:bCs w:val="false"/>
                <w:color w:val="000000"/>
                <w:sz w:val="21"/>
                <w:szCs w:val="21"/>
              </w:rPr>
              <w:t>X</w:t>
            </w:r>
          </w:p>
        </w:tc>
        <w:tc>
          <w:tcPr>
            <w:tcW w:w="680" w:type="dxa"/>
            <w:tcBorders>
              <w:left w:val="single" w:sz="4" w:space="0" w:color="000000"/>
              <w:bottom w:val="single" w:sz="4" w:space="0" w:color="000000"/>
            </w:tcBorders>
            <w:shd w:color="auto" w:fill="auto" w:val="clear"/>
          </w:tcPr>
          <w:p>
            <w:pPr>
              <w:pStyle w:val="Heading2"/>
              <w:spacing w:before="200" w:after="0"/>
              <w:jc w:val="center"/>
              <w:rPr>
                <w:rFonts w:ascii="Calibri" w:hAnsi="Calibri"/>
                <w:b w:val="false"/>
                <w:bCs w:val="false"/>
                <w:color w:val="000000"/>
                <w:sz w:val="21"/>
                <w:szCs w:val="21"/>
              </w:rPr>
            </w:pPr>
            <w:r>
              <w:rPr>
                <w:rFonts w:ascii="Calibri" w:hAnsi="Calibri"/>
                <w:b w:val="false"/>
                <w:bCs w:val="false"/>
                <w:color w:val="000000"/>
                <w:sz w:val="21"/>
                <w:szCs w:val="21"/>
              </w:rPr>
              <w:t>X</w:t>
            </w:r>
          </w:p>
        </w:tc>
        <w:tc>
          <w:tcPr>
            <w:tcW w:w="141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1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16"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1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1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09" w:type="dxa"/>
            <w:tcBorders>
              <w:left w:val="single" w:sz="4" w:space="0" w:color="000000"/>
              <w:bottom w:val="single" w:sz="4" w:space="0" w:color="000000"/>
              <w:right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r>
    </w:tbl>
    <w:p>
      <w:pPr>
        <w:pStyle w:val="Normal"/>
        <w:spacing w:lineRule="auto" w:line="240" w:before="0" w:after="0"/>
        <w:jc w:val="center"/>
        <w:rPr>
          <w:rFonts w:ascii="Calibri" w:hAnsi="Calibri" w:eastAsia="Times New Roman" w:cs="Times New Roman"/>
          <w:color w:val="000000"/>
          <w:sz w:val="21"/>
          <w:szCs w:val="21"/>
        </w:rPr>
      </w:pPr>
      <w:r>
        <w:rPr>
          <w:rFonts w:eastAsia="Times New Roman" w:cs="Times New Roman"/>
          <w:color w:val="000000"/>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 xml:space="preserve">                           </w:t>
        <w:tab/>
        <w:tab/>
        <w:tab/>
        <w:tab/>
        <w:tab/>
        <w:tab/>
        <w:tab/>
        <w:t xml:space="preserve">          </w:t>
      </w:r>
    </w:p>
    <w:p>
      <w:pPr>
        <w:pStyle w:val="Normal"/>
        <w:spacing w:lineRule="auto" w:line="240" w:before="0" w:after="0"/>
        <w:rPr>
          <w:rFonts w:ascii="Calibri" w:hAnsi="Calibri"/>
          <w:sz w:val="21"/>
          <w:szCs w:val="21"/>
        </w:rPr>
      </w:pPr>
      <w:r>
        <w:rPr>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ab/>
        <w:tab/>
        <w:tab/>
        <w:tab/>
        <w:tab/>
        <w:tab/>
        <w:tab/>
        <w:tab/>
        <w:tab/>
        <w:t>.....................................................................</w:t>
      </w:r>
    </w:p>
    <w:p>
      <w:pPr>
        <w:pStyle w:val="Normal"/>
        <w:spacing w:lineRule="auto" w:line="240" w:before="0" w:after="0"/>
        <w:jc w:val="both"/>
        <w:rPr>
          <w:rFonts w:ascii="Calibri" w:hAnsi="Calibri"/>
          <w:sz w:val="21"/>
          <w:szCs w:val="21"/>
        </w:rPr>
      </w:pPr>
      <w:r>
        <w:rPr>
          <w:rFonts w:eastAsia="Times New Roman" w:cs="Times New Roman"/>
          <w:color w:val="000000"/>
          <w:sz w:val="21"/>
          <w:szCs w:val="21"/>
        </w:rPr>
        <w:tab/>
        <w:tab/>
        <w:tab/>
        <w:tab/>
        <w:tab/>
        <w:tab/>
        <w:tab/>
        <w:tab/>
        <w:tab/>
        <w:tab/>
        <w:tab/>
        <w:tab/>
        <w:tab/>
        <w:tab/>
        <w:t xml:space="preserve">       /Podpis osoby upoważnionej/</w:t>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sz w:val="21"/>
          <w:szCs w:val="21"/>
        </w:rPr>
      </w:pPr>
      <w:r>
        <w:rPr>
          <w:sz w:val="21"/>
          <w:szCs w:val="21"/>
        </w:rPr>
      </w:r>
    </w:p>
    <w:p>
      <w:pPr>
        <w:pStyle w:val="Nagwek2"/>
        <w:spacing w:lineRule="auto" w:line="240" w:before="0" w:after="0"/>
        <w:jc w:val="center"/>
        <w:rPr>
          <w:sz w:val="21"/>
          <w:szCs w:val="21"/>
        </w:rPr>
      </w:pPr>
      <w:r>
        <w:rPr>
          <w:sz w:val="21"/>
          <w:szCs w:val="21"/>
        </w:rPr>
      </w:r>
    </w:p>
    <w:p>
      <w:pPr>
        <w:pStyle w:val="Nagwek2"/>
        <w:spacing w:lineRule="auto" w:line="240" w:before="0" w:after="0"/>
        <w:jc w:val="center"/>
        <w:rPr>
          <w:sz w:val="21"/>
          <w:szCs w:val="21"/>
        </w:rPr>
      </w:pPr>
      <w:r>
        <w:rPr>
          <w:sz w:val="21"/>
          <w:szCs w:val="21"/>
        </w:rPr>
      </w:r>
    </w:p>
    <w:p>
      <w:pPr>
        <w:pStyle w:val="Subtitle"/>
        <w:spacing w:lineRule="auto" w:line="240" w:before="0" w:after="0"/>
        <w:jc w:val="center"/>
        <w:rPr>
          <w:sz w:val="21"/>
          <w:szCs w:val="21"/>
        </w:rPr>
      </w:pPr>
      <w:r>
        <w:rPr>
          <w:sz w:val="21"/>
          <w:szCs w:val="21"/>
        </w:rPr>
      </w:r>
    </w:p>
    <w:p>
      <w:pPr>
        <w:pStyle w:val="Normal"/>
        <w:spacing w:lineRule="auto" w:line="240" w:before="0" w:after="0"/>
        <w:jc w:val="center"/>
        <w:rPr>
          <w:sz w:val="21"/>
          <w:szCs w:val="21"/>
        </w:rPr>
      </w:pPr>
      <w:r>
        <w:rPr>
          <w:sz w:val="21"/>
          <w:szCs w:val="21"/>
        </w:rPr>
      </w:r>
    </w:p>
    <w:p>
      <w:pPr>
        <w:pStyle w:val="Normal"/>
        <w:spacing w:lineRule="auto" w:line="240" w:before="0" w:after="0"/>
        <w:jc w:val="center"/>
        <w:rPr>
          <w:sz w:val="21"/>
          <w:szCs w:val="21"/>
        </w:rPr>
      </w:pPr>
      <w:r>
        <w:rPr>
          <w:sz w:val="21"/>
          <w:szCs w:val="21"/>
        </w:rPr>
      </w:r>
    </w:p>
    <w:p>
      <w:pPr>
        <w:pStyle w:val="Nagwek2"/>
        <w:spacing w:lineRule="auto" w:line="240" w:before="0" w:after="0"/>
        <w:jc w:val="center"/>
        <w:rPr>
          <w:rFonts w:ascii="Calibri" w:hAnsi="Calibri"/>
          <w:sz w:val="21"/>
          <w:szCs w:val="21"/>
        </w:rPr>
      </w:pPr>
      <w:r>
        <w:rPr>
          <w:rFonts w:cs="Times New Roman" w:ascii="Calibri" w:hAnsi="Calibri"/>
          <w:color w:val="000000"/>
          <w:sz w:val="24"/>
          <w:szCs w:val="24"/>
        </w:rPr>
        <w:t xml:space="preserve">OFERTA CENOWA </w:t>
      </w:r>
      <w:r>
        <w:rPr>
          <w:rFonts w:cs="Times New Roman" w:ascii="Calibri" w:hAnsi="Calibri"/>
          <w:color w:val="000000"/>
          <w:sz w:val="21"/>
          <w:szCs w:val="21"/>
        </w:rPr>
        <w:br/>
        <w:t>Zadanie nr 6</w:t>
      </w:r>
    </w:p>
    <w:p>
      <w:pPr>
        <w:pStyle w:val="Nagwek2"/>
        <w:spacing w:lineRule="auto" w:line="240" w:before="0" w:after="0"/>
        <w:rPr>
          <w:rFonts w:ascii="Calibri" w:hAnsi="Calibri"/>
          <w:sz w:val="21"/>
          <w:szCs w:val="21"/>
        </w:rPr>
      </w:pPr>
      <w:r>
        <w:rPr>
          <w:rFonts w:cs="Times New Roman" w:ascii="Calibri" w:hAnsi="Calibri"/>
          <w:color w:val="000000"/>
          <w:sz w:val="21"/>
          <w:szCs w:val="21"/>
        </w:rPr>
        <w:t xml:space="preserve">Dreny do pompy histeroskopowej </w:t>
        <w:br/>
      </w:r>
    </w:p>
    <w:tbl>
      <w:tblPr>
        <w:tblW w:w="13941" w:type="dxa"/>
        <w:jc w:val="left"/>
        <w:tblInd w:w="100" w:type="dxa"/>
        <w:tblLayout w:type="fixed"/>
        <w:tblCellMar>
          <w:top w:w="0" w:type="dxa"/>
          <w:left w:w="70" w:type="dxa"/>
          <w:bottom w:w="0" w:type="dxa"/>
          <w:right w:w="70" w:type="dxa"/>
        </w:tblCellMar>
        <w:tblLook w:val="0000"/>
      </w:tblPr>
      <w:tblGrid>
        <w:gridCol w:w="401"/>
        <w:gridCol w:w="3443"/>
        <w:gridCol w:w="645"/>
        <w:gridCol w:w="782"/>
        <w:gridCol w:w="1444"/>
        <w:gridCol w:w="1448"/>
        <w:gridCol w:w="1443"/>
        <w:gridCol w:w="1447"/>
        <w:gridCol w:w="1445"/>
        <w:gridCol w:w="1441"/>
      </w:tblGrid>
      <w:tr>
        <w:trPr/>
        <w:tc>
          <w:tcPr>
            <w:tcW w:w="401"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Lp.</w:t>
            </w:r>
          </w:p>
        </w:tc>
        <w:tc>
          <w:tcPr>
            <w:tcW w:w="3443" w:type="dxa"/>
            <w:tcBorders>
              <w:top w:val="single" w:sz="4" w:space="0" w:color="000000"/>
              <w:left w:val="single" w:sz="4" w:space="0" w:color="000000"/>
              <w:bottom w:val="single" w:sz="4" w:space="0" w:color="000000"/>
            </w:tcBorders>
            <w:shd w:color="auto" w:fill="auto" w:val="clear"/>
          </w:tcPr>
          <w:p>
            <w:pPr>
              <w:pStyle w:val="Heading5"/>
              <w:snapToGrid w:val="false"/>
              <w:spacing w:lineRule="auto" w:line="240" w:before="0" w:after="0"/>
              <w:jc w:val="center"/>
              <w:rPr>
                <w:b w:val="false"/>
                <w:bCs w:val="false"/>
              </w:rPr>
            </w:pPr>
            <w:r>
              <w:rPr>
                <w:rFonts w:ascii="Calibri" w:hAnsi="Calibri"/>
                <w:b w:val="false"/>
                <w:bCs w:val="false"/>
                <w:color w:val="000000"/>
                <w:sz w:val="21"/>
                <w:szCs w:val="21"/>
              </w:rPr>
              <w:t>Nazwa,</w:t>
            </w:r>
          </w:p>
        </w:tc>
        <w:tc>
          <w:tcPr>
            <w:tcW w:w="6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j.m.</w:t>
            </w:r>
          </w:p>
        </w:tc>
        <w:tc>
          <w:tcPr>
            <w:tcW w:w="782" w:type="dxa"/>
            <w:tcBorders>
              <w:top w:val="single" w:sz="4" w:space="0" w:color="000000"/>
              <w:left w:val="single" w:sz="4" w:space="0" w:color="000000"/>
              <w:bottom w:val="single" w:sz="4" w:space="0" w:color="000000"/>
            </w:tcBorders>
            <w:shd w:color="auto" w:fill="auto" w:val="clear"/>
          </w:tcPr>
          <w:p>
            <w:pPr>
              <w:pStyle w:val="Heading3"/>
              <w:snapToGrid w:val="false"/>
              <w:spacing w:lineRule="auto" w:line="240" w:before="0" w:after="0"/>
              <w:jc w:val="center"/>
              <w:rPr>
                <w:b w:val="false"/>
                <w:bCs w:val="false"/>
              </w:rPr>
            </w:pPr>
            <w:r>
              <w:rPr>
                <w:rFonts w:ascii="Calibri" w:hAnsi="Calibri"/>
                <w:b w:val="false"/>
                <w:bCs w:val="false"/>
                <w:color w:val="000000"/>
                <w:sz w:val="21"/>
                <w:szCs w:val="21"/>
              </w:rPr>
              <w:t>Ilość</w:t>
            </w:r>
          </w:p>
        </w:tc>
        <w:tc>
          <w:tcPr>
            <w:tcW w:w="1444"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netto</w:t>
            </w:r>
          </w:p>
        </w:tc>
        <w:tc>
          <w:tcPr>
            <w:tcW w:w="1448"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Stawka VAT</w:t>
            </w:r>
          </w:p>
        </w:tc>
        <w:tc>
          <w:tcPr>
            <w:tcW w:w="144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brutto</w:t>
            </w:r>
          </w:p>
        </w:tc>
        <w:tc>
          <w:tcPr>
            <w:tcW w:w="1447"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netto</w:t>
            </w:r>
          </w:p>
        </w:tc>
        <w:tc>
          <w:tcPr>
            <w:tcW w:w="14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brutto</w:t>
            </w:r>
          </w:p>
        </w:tc>
        <w:tc>
          <w:tcPr>
            <w:tcW w:w="1441"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Producent,</w:t>
            </w:r>
          </w:p>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kraj pochodzenia</w:t>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rFonts w:eastAsia="Times New Roman" w:cs="Times New Roman"/>
                <w:color w:val="000000"/>
                <w:sz w:val="21"/>
                <w:szCs w:val="21"/>
              </w:rPr>
              <w:t>1</w:t>
            </w:r>
          </w:p>
        </w:tc>
        <w:tc>
          <w:tcPr>
            <w:tcW w:w="3443"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pacing w:lineRule="auto" w:line="240" w:before="0" w:after="0"/>
              <w:jc w:val="both"/>
              <w:rPr>
                <w:rFonts w:ascii="Calibri" w:hAnsi="Calibri"/>
                <w:sz w:val="21"/>
                <w:szCs w:val="21"/>
              </w:rPr>
            </w:pPr>
            <w:r>
              <w:rPr>
                <w:rFonts w:eastAsia="Times New Roman" w:cs="Times New Roman" w:ascii="Calibri" w:hAnsi="Calibri"/>
                <w:b w:val="false"/>
                <w:color w:val="auto"/>
                <w:sz w:val="21"/>
                <w:szCs w:val="21"/>
              </w:rPr>
              <w:t>Dreny do posiadanej pompy histeroskopowej Fluid Control 225, zestaw: dren płuczący + 10 membran zapasowych</w:t>
            </w:r>
          </w:p>
          <w:p>
            <w:pPr>
              <w:pStyle w:val="Normal"/>
              <w:suppressAutoHyphens w:val="true"/>
              <w:spacing w:lineRule="auto" w:line="240" w:before="0" w:after="0"/>
              <w:jc w:val="both"/>
              <w:rPr>
                <w:rFonts w:ascii="Calibri" w:hAnsi="Calibri"/>
                <w:sz w:val="21"/>
                <w:szCs w:val="21"/>
              </w:rPr>
            </w:pPr>
            <w:r>
              <w:rPr>
                <w:sz w:val="21"/>
                <w:szCs w:val="21"/>
              </w:rPr>
            </w:r>
          </w:p>
          <w:p>
            <w:pPr>
              <w:pStyle w:val="Heading5"/>
              <w:snapToGrid w:val="false"/>
              <w:spacing w:lineRule="auto" w:line="240" w:before="0" w:after="0"/>
              <w:jc w:val="left"/>
              <w:rPr>
                <w:b w:val="false"/>
                <w:bCs w:val="false"/>
                <w:i/>
                <w:i/>
                <w:iCs/>
                <w:sz w:val="21"/>
                <w:szCs w:val="21"/>
              </w:rPr>
            </w:pPr>
            <w:r>
              <w:rPr>
                <w:rFonts w:eastAsia="Times New Roman" w:cs="Times New Roman" w:ascii="Calibri" w:hAnsi="Calibri"/>
                <w:b w:val="false"/>
                <w:bCs w:val="false"/>
                <w:i/>
                <w:iCs/>
                <w:color w:val="auto"/>
                <w:sz w:val="21"/>
                <w:szCs w:val="21"/>
              </w:rPr>
              <w:t>Numer katalogowy: ………………………….</w:t>
            </w:r>
          </w:p>
        </w:tc>
        <w:tc>
          <w:tcPr>
            <w:tcW w:w="645" w:type="dxa"/>
            <w:tcBorders>
              <w:left w:val="single" w:sz="4" w:space="0" w:color="000000"/>
              <w:bottom w:val="single" w:sz="4" w:space="0" w:color="000000"/>
            </w:tcBorders>
            <w:shd w:color="auto" w:fill="auto" w:val="clear"/>
            <w:vAlign w:val="center"/>
          </w:tcPr>
          <w:p>
            <w:pPr>
              <w:pStyle w:val="Heading2"/>
              <w:keepLines w:val="false"/>
              <w:numPr>
                <w:ilvl w:val="1"/>
                <w:numId w:val="1"/>
              </w:numPr>
              <w:suppressAutoHyphens w:val="true"/>
              <w:spacing w:lineRule="auto" w:line="240" w:before="0" w:after="0"/>
              <w:jc w:val="center"/>
              <w:rPr>
                <w:b w:val="false"/>
                <w:bCs w:val="false"/>
              </w:rPr>
            </w:pPr>
            <w:r>
              <w:rPr>
                <w:rFonts w:eastAsia="Times New Roman" w:cs="Times New Roman" w:ascii="Calibri" w:hAnsi="Calibri"/>
                <w:b w:val="false"/>
                <w:bCs w:val="false"/>
                <w:color w:val="000000"/>
                <w:sz w:val="21"/>
                <w:szCs w:val="21"/>
              </w:rPr>
              <w:t>opak</w:t>
            </w:r>
          </w:p>
        </w:tc>
        <w:tc>
          <w:tcPr>
            <w:tcW w:w="782" w:type="dxa"/>
            <w:tcBorders>
              <w:left w:val="single" w:sz="4" w:space="0" w:color="000000"/>
              <w:bottom w:val="single" w:sz="4" w:space="0" w:color="000000"/>
            </w:tcBorders>
            <w:shd w:color="auto" w:fill="auto" w:val="clear"/>
            <w:vAlign w:val="cente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12</w:t>
            </w:r>
          </w:p>
        </w:tc>
        <w:tc>
          <w:tcPr>
            <w:tcW w:w="1444"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val="false"/>
                <w:bCs w:val="false"/>
                <w:color w:val="000000"/>
                <w:sz w:val="21"/>
                <w:szCs w:val="21"/>
              </w:rPr>
            </w:pPr>
            <w:r>
              <w:rPr>
                <w:rFonts w:eastAsia="Times New Roman" w:cs="Times New Roman"/>
                <w:b w:val="false"/>
                <w:bCs w:val="false"/>
                <w:color w:val="000000"/>
                <w:sz w:val="21"/>
                <w:szCs w:val="21"/>
              </w:rPr>
            </w:r>
          </w:p>
        </w:tc>
        <w:tc>
          <w:tcPr>
            <w:tcW w:w="144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7"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5"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3844" w:type="dxa"/>
            <w:gridSpan w:val="2"/>
            <w:tcBorders>
              <w:left w:val="single" w:sz="4" w:space="0" w:color="000000"/>
              <w:bottom w:val="single" w:sz="4" w:space="0" w:color="000000"/>
            </w:tcBorders>
            <w:shd w:color="auto" w:fill="auto" w:val="clear"/>
          </w:tcPr>
          <w:p>
            <w:pPr>
              <w:pStyle w:val="Heading2"/>
              <w:keepLines w:val="false"/>
              <w:numPr>
                <w:ilvl w:val="0"/>
                <w:numId w:val="0"/>
              </w:numPr>
              <w:suppressAutoHyphens w:val="true"/>
              <w:snapToGrid w:val="false"/>
              <w:spacing w:lineRule="auto" w:line="240" w:before="0" w:after="0"/>
              <w:ind w:hanging="0" w:left="0"/>
              <w:jc w:val="center"/>
              <w:rPr>
                <w:rFonts w:ascii="Calibri" w:hAnsi="Calibri"/>
                <w:sz w:val="21"/>
                <w:szCs w:val="21"/>
              </w:rPr>
            </w:pPr>
            <w:r>
              <w:rPr>
                <w:rFonts w:ascii="Calibri" w:hAnsi="Calibri"/>
                <w:sz w:val="21"/>
                <w:szCs w:val="21"/>
              </w:rPr>
            </w:r>
          </w:p>
          <w:p>
            <w:pPr>
              <w:pStyle w:val="Heading2"/>
              <w:numPr>
                <w:ilvl w:val="1"/>
                <w:numId w:val="1"/>
              </w:numPr>
              <w:suppressAutoHyphens w:val="true"/>
              <w:snapToGrid w:val="false"/>
              <w:spacing w:lineRule="auto" w:line="240" w:before="0" w:after="0"/>
              <w:jc w:val="center"/>
              <w:rPr>
                <w:rFonts w:ascii="Calibri" w:hAnsi="Calibri"/>
                <w:sz w:val="21"/>
                <w:szCs w:val="21"/>
              </w:rPr>
            </w:pPr>
            <w:r>
              <w:rPr>
                <w:rFonts w:eastAsia="Times New Roman" w:cs="Times New Roman" w:ascii="Calibri" w:hAnsi="Calibri"/>
                <w:b w:val="false"/>
                <w:bCs w:val="false"/>
                <w:color w:val="000000"/>
                <w:sz w:val="21"/>
                <w:szCs w:val="21"/>
              </w:rPr>
              <w:t>Wartość razem</w:t>
            </w:r>
          </w:p>
        </w:tc>
        <w:tc>
          <w:tcPr>
            <w:tcW w:w="645"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napToGrid w:val="false"/>
              <w:spacing w:lineRule="auto" w:line="240" w:before="0" w:after="0"/>
              <w:jc w:val="center"/>
              <w:rPr>
                <w:rFonts w:ascii="Calibri" w:hAnsi="Calibri" w:eastAsia="Times New Roman" w:cs="Times New Roman"/>
                <w:color w:val="000000"/>
                <w:sz w:val="21"/>
                <w:szCs w:val="21"/>
              </w:rPr>
            </w:pPr>
            <w:r>
              <w:rPr>
                <w:rFonts w:eastAsia="Times New Roman" w:cs="Times New Roman" w:ascii="Calibri" w:hAnsi="Calibri"/>
                <w:color w:themeColor="accent1" w:val="000000"/>
                <w:sz w:val="21"/>
                <w:szCs w:val="21"/>
              </w:rPr>
            </w:r>
          </w:p>
          <w:p>
            <w:pPr>
              <w:pStyle w:val="Heading2"/>
              <w:numPr>
                <w:ilvl w:val="1"/>
                <w:numId w:val="1"/>
              </w:numPr>
              <w:suppressAutoHyphens w:val="true"/>
              <w:snapToGrid w:val="false"/>
              <w:spacing w:lineRule="auto" w:line="240" w:before="0" w:after="0"/>
              <w:jc w:val="center"/>
              <w:rPr>
                <w:b w:val="false"/>
                <w:bCs w:val="false"/>
              </w:rPr>
            </w:pPr>
            <w:r>
              <w:rPr>
                <w:rFonts w:eastAsia="Times New Roman" w:cs="Times New Roman" w:ascii="Calibri" w:hAnsi="Calibri"/>
                <w:b w:val="false"/>
                <w:bCs w:val="false"/>
                <w:color w:val="000000"/>
                <w:sz w:val="21"/>
                <w:szCs w:val="21"/>
              </w:rPr>
              <w:t>X</w:t>
            </w:r>
          </w:p>
        </w:tc>
        <w:tc>
          <w:tcPr>
            <w:tcW w:w="782"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4"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8"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7"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5"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r>
    </w:tbl>
    <w:p>
      <w:pPr>
        <w:pStyle w:val="Normal"/>
        <w:spacing w:lineRule="auto" w:line="240" w:before="0" w:after="0"/>
        <w:jc w:val="center"/>
        <w:rPr>
          <w:rFonts w:ascii="Calibri" w:hAnsi="Calibri" w:eastAsia="Times New Roman" w:cs="Times New Roman"/>
          <w:color w:val="000000"/>
          <w:sz w:val="21"/>
          <w:szCs w:val="21"/>
        </w:rPr>
      </w:pPr>
      <w:r>
        <w:rPr>
          <w:rFonts w:eastAsia="Times New Roman" w:cs="Times New Roman"/>
          <w:color w:val="000000"/>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 xml:space="preserve">                           </w:t>
        <w:tab/>
        <w:tab/>
        <w:tab/>
        <w:tab/>
        <w:tab/>
        <w:tab/>
        <w:tab/>
        <w:t xml:space="preserve">          </w:t>
      </w:r>
    </w:p>
    <w:p>
      <w:pPr>
        <w:pStyle w:val="Normal"/>
        <w:spacing w:lineRule="auto" w:line="240" w:before="0" w:after="0"/>
        <w:rPr>
          <w:rFonts w:ascii="Calibri" w:hAnsi="Calibri"/>
          <w:sz w:val="21"/>
          <w:szCs w:val="21"/>
        </w:rPr>
      </w:pPr>
      <w:r>
        <w:rPr>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ab/>
        <w:tab/>
        <w:tab/>
        <w:tab/>
        <w:tab/>
        <w:tab/>
        <w:tab/>
        <w:tab/>
        <w:tab/>
        <w:t>.....................................................................</w:t>
      </w:r>
    </w:p>
    <w:p>
      <w:pPr>
        <w:pStyle w:val="Normal"/>
        <w:spacing w:lineRule="auto" w:line="240" w:before="0" w:after="0"/>
        <w:jc w:val="both"/>
        <w:rPr>
          <w:rFonts w:ascii="Calibri" w:hAnsi="Calibri"/>
          <w:sz w:val="21"/>
          <w:szCs w:val="21"/>
        </w:rPr>
      </w:pPr>
      <w:r>
        <w:rPr>
          <w:rFonts w:eastAsia="Times New Roman" w:cs="Times New Roman"/>
          <w:color w:val="000000"/>
          <w:sz w:val="21"/>
          <w:szCs w:val="21"/>
        </w:rPr>
        <w:tab/>
        <w:tab/>
        <w:tab/>
        <w:tab/>
        <w:tab/>
        <w:tab/>
        <w:tab/>
        <w:tab/>
        <w:tab/>
        <w:tab/>
        <w:tab/>
        <w:tab/>
        <w:tab/>
        <w:tab/>
        <w:t xml:space="preserve">       /Podpis osoby upoważnionej/</w:t>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Subtitle"/>
        <w:spacing w:lineRule="auto" w:line="240" w:before="0" w:after="0"/>
        <w:jc w:val="center"/>
        <w:rPr>
          <w:rFonts w:ascii="Calibri" w:hAnsi="Calibri"/>
          <w:sz w:val="21"/>
          <w:szCs w:val="21"/>
        </w:rPr>
      </w:pPr>
      <w:r>
        <w:rPr>
          <w:rFonts w:ascii="Calibri" w:hAnsi="Calibri"/>
          <w:sz w:val="21"/>
          <w:szCs w:val="21"/>
        </w:rPr>
      </w:r>
    </w:p>
    <w:p>
      <w:pPr>
        <w:pStyle w:val="Normal"/>
        <w:spacing w:lineRule="auto" w:line="240" w:before="0" w:after="0"/>
        <w:jc w:val="center"/>
        <w:rPr>
          <w:rFonts w:ascii="Calibri" w:hAnsi="Calibri"/>
          <w:sz w:val="21"/>
          <w:szCs w:val="21"/>
        </w:rPr>
      </w:pPr>
      <w:r>
        <w:rPr>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cs="Times New Roman" w:ascii="Calibri" w:hAnsi="Calibri"/>
          <w:color w:val="000000"/>
          <w:sz w:val="21"/>
          <w:szCs w:val="21"/>
        </w:rPr>
        <w:t xml:space="preserve">OFERTA CENOWA </w:t>
      </w:r>
    </w:p>
    <w:p>
      <w:pPr>
        <w:pStyle w:val="Nagwek2"/>
        <w:spacing w:lineRule="auto" w:line="240" w:before="0" w:after="0"/>
        <w:jc w:val="center"/>
        <w:rPr>
          <w:rFonts w:ascii="Calibri" w:hAnsi="Calibri"/>
          <w:sz w:val="21"/>
          <w:szCs w:val="21"/>
        </w:rPr>
      </w:pPr>
      <w:r>
        <w:rPr>
          <w:rFonts w:cs="Times New Roman" w:ascii="Calibri" w:hAnsi="Calibri"/>
          <w:color w:val="000000"/>
          <w:sz w:val="21"/>
          <w:szCs w:val="21"/>
        </w:rPr>
        <w:t>Zadanie nr  7</w:t>
      </w:r>
    </w:p>
    <w:p>
      <w:pPr>
        <w:pStyle w:val="Nagwek2"/>
        <w:spacing w:lineRule="auto" w:line="240" w:before="0" w:after="0"/>
        <w:rPr>
          <w:rFonts w:ascii="Calibri" w:hAnsi="Calibri"/>
          <w:sz w:val="21"/>
          <w:szCs w:val="21"/>
        </w:rPr>
      </w:pPr>
      <w:r>
        <w:rPr>
          <w:rFonts w:cs="Times New Roman" w:ascii="Calibri" w:hAnsi="Calibri"/>
          <w:color w:val="000000"/>
          <w:sz w:val="21"/>
          <w:szCs w:val="21"/>
        </w:rPr>
        <w:t>Przyrządy do infuzji płynów infuzyjnych światłoczułych</w:t>
        <w:br/>
      </w:r>
    </w:p>
    <w:tbl>
      <w:tblPr>
        <w:tblW w:w="13941" w:type="dxa"/>
        <w:jc w:val="left"/>
        <w:tblInd w:w="100" w:type="dxa"/>
        <w:tblLayout w:type="fixed"/>
        <w:tblCellMar>
          <w:top w:w="0" w:type="dxa"/>
          <w:left w:w="70" w:type="dxa"/>
          <w:bottom w:w="0" w:type="dxa"/>
          <w:right w:w="70" w:type="dxa"/>
        </w:tblCellMar>
        <w:tblLook w:val="0000"/>
      </w:tblPr>
      <w:tblGrid>
        <w:gridCol w:w="401"/>
        <w:gridCol w:w="3443"/>
        <w:gridCol w:w="645"/>
        <w:gridCol w:w="782"/>
        <w:gridCol w:w="1444"/>
        <w:gridCol w:w="1448"/>
        <w:gridCol w:w="1443"/>
        <w:gridCol w:w="1447"/>
        <w:gridCol w:w="1445"/>
        <w:gridCol w:w="1441"/>
      </w:tblGrid>
      <w:tr>
        <w:trPr/>
        <w:tc>
          <w:tcPr>
            <w:tcW w:w="401"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Lp.</w:t>
            </w:r>
          </w:p>
        </w:tc>
        <w:tc>
          <w:tcPr>
            <w:tcW w:w="3443" w:type="dxa"/>
            <w:tcBorders>
              <w:top w:val="single" w:sz="4" w:space="0" w:color="000000"/>
              <w:left w:val="single" w:sz="4" w:space="0" w:color="000000"/>
              <w:bottom w:val="single" w:sz="4" w:space="0" w:color="000000"/>
            </w:tcBorders>
            <w:shd w:color="auto" w:fill="auto" w:val="clear"/>
          </w:tcPr>
          <w:p>
            <w:pPr>
              <w:pStyle w:val="Heading5"/>
              <w:snapToGrid w:val="false"/>
              <w:spacing w:lineRule="auto" w:line="240" w:before="0" w:after="0"/>
              <w:jc w:val="center"/>
              <w:rPr>
                <w:b w:val="false"/>
                <w:bCs w:val="false"/>
              </w:rPr>
            </w:pPr>
            <w:r>
              <w:rPr>
                <w:rFonts w:ascii="Calibri" w:hAnsi="Calibri"/>
                <w:b w:val="false"/>
                <w:bCs w:val="false"/>
                <w:color w:val="000000"/>
                <w:sz w:val="21"/>
                <w:szCs w:val="21"/>
              </w:rPr>
              <w:t>Nazwa,</w:t>
            </w:r>
          </w:p>
        </w:tc>
        <w:tc>
          <w:tcPr>
            <w:tcW w:w="6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j.m.</w:t>
            </w:r>
          </w:p>
        </w:tc>
        <w:tc>
          <w:tcPr>
            <w:tcW w:w="782" w:type="dxa"/>
            <w:tcBorders>
              <w:top w:val="single" w:sz="4" w:space="0" w:color="000000"/>
              <w:left w:val="single" w:sz="4" w:space="0" w:color="000000"/>
              <w:bottom w:val="single" w:sz="4" w:space="0" w:color="000000"/>
            </w:tcBorders>
            <w:shd w:color="auto" w:fill="auto" w:val="clear"/>
          </w:tcPr>
          <w:p>
            <w:pPr>
              <w:pStyle w:val="Heading3"/>
              <w:snapToGrid w:val="false"/>
              <w:spacing w:lineRule="auto" w:line="240" w:before="0" w:after="0"/>
              <w:jc w:val="center"/>
              <w:rPr>
                <w:b w:val="false"/>
                <w:bCs w:val="false"/>
              </w:rPr>
            </w:pPr>
            <w:r>
              <w:rPr>
                <w:rFonts w:ascii="Calibri" w:hAnsi="Calibri"/>
                <w:b w:val="false"/>
                <w:bCs w:val="false"/>
                <w:color w:val="000000"/>
                <w:sz w:val="21"/>
                <w:szCs w:val="21"/>
              </w:rPr>
              <w:t>Ilość</w:t>
            </w:r>
          </w:p>
        </w:tc>
        <w:tc>
          <w:tcPr>
            <w:tcW w:w="1444"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netto</w:t>
            </w:r>
          </w:p>
        </w:tc>
        <w:tc>
          <w:tcPr>
            <w:tcW w:w="1448"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Stawka VAT</w:t>
            </w:r>
          </w:p>
        </w:tc>
        <w:tc>
          <w:tcPr>
            <w:tcW w:w="144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brutto</w:t>
            </w:r>
          </w:p>
        </w:tc>
        <w:tc>
          <w:tcPr>
            <w:tcW w:w="1447"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netto</w:t>
            </w:r>
          </w:p>
        </w:tc>
        <w:tc>
          <w:tcPr>
            <w:tcW w:w="14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brutto</w:t>
            </w:r>
          </w:p>
        </w:tc>
        <w:tc>
          <w:tcPr>
            <w:tcW w:w="1441"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Producent,</w:t>
            </w:r>
          </w:p>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kraj pochodzenia</w:t>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rFonts w:eastAsia="Times New Roman" w:cs="Times New Roman"/>
                <w:color w:val="000000"/>
                <w:sz w:val="21"/>
                <w:szCs w:val="21"/>
              </w:rPr>
              <w:t>1</w:t>
            </w:r>
          </w:p>
        </w:tc>
        <w:tc>
          <w:tcPr>
            <w:tcW w:w="3443" w:type="dxa"/>
            <w:tcBorders>
              <w:left w:val="single" w:sz="4" w:space="0" w:color="000000"/>
              <w:bottom w:val="single" w:sz="4" w:space="0" w:color="000000"/>
            </w:tcBorders>
            <w:shd w:color="auto" w:fill="auto" w:val="clear"/>
          </w:tcPr>
          <w:p>
            <w:pPr>
              <w:pStyle w:val="Heading2"/>
              <w:spacing w:before="0" w:after="0"/>
              <w:jc w:val="both"/>
              <w:rPr>
                <w:rFonts w:ascii="Calibri" w:hAnsi="Calibri"/>
                <w:b w:val="false"/>
                <w:bCs w:val="false"/>
                <w:color w:val="000000"/>
                <w:sz w:val="21"/>
                <w:szCs w:val="21"/>
              </w:rPr>
            </w:pPr>
            <w:r>
              <w:rPr>
                <w:rFonts w:ascii="Calibri" w:hAnsi="Calibri"/>
                <w:b w:val="false"/>
                <w:bCs w:val="false"/>
                <w:color w:val="000000"/>
                <w:sz w:val="21"/>
                <w:szCs w:val="21"/>
              </w:rPr>
              <w:t>Przyrząd do infuzji płynów światłoczułych z drenem o długości 150 cm (+/- 10cm) w kolorze bursztynowym, jałowy, dren wykonany z PVC nie zawierający ftalanów, hydrofobowy filtr powietrza, komora kroplowa w kolorze bursztynowym, wykonana z tworzywa elastycznego nie zawierająca PVC, zaciskacz rolkowy, łącznik stożkowy luer-lock, osłonka łącznika luer-lock</w:t>
            </w:r>
          </w:p>
          <w:p>
            <w:pPr>
              <w:pStyle w:val="Normal"/>
              <w:spacing w:before="0" w:after="0"/>
              <w:jc w:val="both"/>
              <w:rPr>
                <w:rFonts w:ascii="Calibri" w:hAnsi="Calibri"/>
                <w:b w:val="false"/>
                <w:bCs w:val="false"/>
                <w:color w:val="000000"/>
                <w:sz w:val="21"/>
                <w:szCs w:val="21"/>
              </w:rPr>
            </w:pPr>
            <w:r>
              <w:rPr>
                <w:b w:val="false"/>
                <w:bCs w:val="false"/>
                <w:color w:val="000000"/>
                <w:sz w:val="21"/>
                <w:szCs w:val="21"/>
              </w:rPr>
            </w:r>
          </w:p>
          <w:p>
            <w:pPr>
              <w:pStyle w:val="Heading2"/>
              <w:spacing w:before="0" w:after="0"/>
              <w:jc w:val="both"/>
              <w:rPr>
                <w:rFonts w:ascii="Calibri" w:hAnsi="Calibri"/>
                <w:b w:val="false"/>
                <w:bCs w:val="false"/>
                <w:color w:val="000000"/>
                <w:sz w:val="21"/>
                <w:szCs w:val="21"/>
              </w:rPr>
            </w:pPr>
            <w:r>
              <w:rPr>
                <w:rFonts w:eastAsia="Times New Roman" w:cs="Times New Roman" w:ascii="Calibri" w:hAnsi="Calibri"/>
                <w:b w:val="false"/>
                <w:bCs w:val="false"/>
                <w:i/>
                <w:iCs/>
                <w:color w:val="000000"/>
                <w:sz w:val="21"/>
                <w:szCs w:val="21"/>
              </w:rPr>
              <w:t>Numer katalogowy: ………………………….</w:t>
            </w:r>
          </w:p>
        </w:tc>
        <w:tc>
          <w:tcPr>
            <w:tcW w:w="645" w:type="dxa"/>
            <w:tcBorders>
              <w:left w:val="single" w:sz="4" w:space="0" w:color="000000"/>
              <w:bottom w:val="single" w:sz="4" w:space="0" w:color="000000"/>
            </w:tcBorders>
            <w:shd w:color="auto" w:fill="auto" w:val="clear"/>
            <w:vAlign w:val="center"/>
          </w:tcPr>
          <w:p>
            <w:pPr>
              <w:pStyle w:val="Heading2"/>
              <w:numPr>
                <w:ilvl w:val="1"/>
                <w:numId w:val="1"/>
              </w:numPr>
              <w:spacing w:before="20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numPr>
                <w:ilvl w:val="1"/>
                <w:numId w:val="1"/>
              </w:numPr>
              <w:jc w:val="both"/>
              <w:rPr>
                <w:rFonts w:ascii="Calibri" w:hAnsi="Calibri"/>
                <w:b w:val="false"/>
                <w:bCs w:val="false"/>
                <w:color w:val="000000"/>
                <w:sz w:val="21"/>
                <w:szCs w:val="21"/>
              </w:rPr>
            </w:pPr>
            <w:r>
              <w:rPr>
                <w:rFonts w:ascii="Calibri" w:hAnsi="Calibri"/>
                <w:b w:val="false"/>
                <w:bCs w:val="false"/>
                <w:color w:val="000000"/>
                <w:sz w:val="21"/>
                <w:szCs w:val="21"/>
              </w:rPr>
              <w:t>szt</w:t>
            </w:r>
          </w:p>
        </w:tc>
        <w:tc>
          <w:tcPr>
            <w:tcW w:w="782" w:type="dxa"/>
            <w:tcBorders>
              <w:left w:val="single" w:sz="4" w:space="0" w:color="000000"/>
              <w:bottom w:val="single" w:sz="4" w:space="0" w:color="000000"/>
            </w:tcBorders>
            <w:shd w:color="auto" w:fill="auto" w:val="clear"/>
            <w:vAlign w:val="center"/>
          </w:tcPr>
          <w:p>
            <w:pPr>
              <w:pStyle w:val="Normal"/>
              <w:snapToGrid w:val="false"/>
              <w:jc w:val="center"/>
              <w:rPr>
                <w:rFonts w:ascii="Calibri" w:hAnsi="Calibri" w:eastAsia="Times New Roman" w:cs="Times New Roman"/>
                <w:b w:val="false"/>
                <w:bCs w:val="false"/>
                <w:color w:val="000000"/>
                <w:sz w:val="21"/>
                <w:szCs w:val="21"/>
              </w:rPr>
            </w:pPr>
            <w:r>
              <w:rPr>
                <w:rFonts w:eastAsia="Times New Roman" w:cs="Times New Roman"/>
                <w:b w:val="false"/>
                <w:bCs w:val="false"/>
                <w:color w:val="000000"/>
                <w:sz w:val="21"/>
                <w:szCs w:val="21"/>
              </w:rPr>
            </w:r>
          </w:p>
          <w:p>
            <w:pPr>
              <w:pStyle w:val="Normal"/>
              <w:snapToGrid w:val="false"/>
              <w:jc w:val="center"/>
              <w:rPr>
                <w:rFonts w:ascii="Calibri" w:hAnsi="Calibri" w:eastAsia="Times New Roman" w:cs="Times New Roman"/>
                <w:b w:val="false"/>
                <w:bCs w:val="false"/>
                <w:color w:val="000000"/>
                <w:sz w:val="21"/>
                <w:szCs w:val="21"/>
              </w:rPr>
            </w:pPr>
            <w:r>
              <w:rPr>
                <w:rFonts w:eastAsia="Times New Roman" w:cs="Times New Roman"/>
                <w:b w:val="false"/>
                <w:bCs w:val="false"/>
                <w:color w:val="000000"/>
                <w:sz w:val="21"/>
                <w:szCs w:val="21"/>
              </w:rPr>
            </w:r>
          </w:p>
          <w:p>
            <w:pPr>
              <w:pStyle w:val="Normal"/>
              <w:snapToGrid w:val="false"/>
              <w:spacing w:before="0" w:after="200"/>
              <w:jc w:val="center"/>
              <w:rPr>
                <w:rFonts w:ascii="Calibri" w:hAnsi="Calibri"/>
                <w:b w:val="false"/>
                <w:bCs w:val="false"/>
                <w:sz w:val="21"/>
                <w:szCs w:val="21"/>
              </w:rPr>
            </w:pPr>
            <w:r>
              <w:rPr>
                <w:rFonts w:eastAsia="Times New Roman" w:cs="Times New Roman"/>
                <w:b w:val="false"/>
                <w:bCs w:val="false"/>
                <w:color w:val="000000"/>
                <w:sz w:val="21"/>
                <w:szCs w:val="21"/>
              </w:rPr>
              <w:t>18 000</w:t>
            </w:r>
          </w:p>
        </w:tc>
        <w:tc>
          <w:tcPr>
            <w:tcW w:w="1444"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7"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5"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3844" w:type="dxa"/>
            <w:gridSpan w:val="2"/>
            <w:tcBorders>
              <w:left w:val="single" w:sz="4" w:space="0" w:color="000000"/>
              <w:bottom w:val="single" w:sz="4" w:space="0" w:color="000000"/>
            </w:tcBorders>
            <w:shd w:color="auto" w:fill="auto" w:val="clear"/>
          </w:tcPr>
          <w:p>
            <w:pPr>
              <w:pStyle w:val="Heading2"/>
              <w:keepLines w:val="false"/>
              <w:numPr>
                <w:ilvl w:val="0"/>
                <w:numId w:val="0"/>
              </w:numPr>
              <w:suppressAutoHyphens w:val="true"/>
              <w:snapToGrid w:val="false"/>
              <w:spacing w:lineRule="auto" w:line="240" w:before="0" w:after="0"/>
              <w:ind w:hanging="0" w:left="0"/>
              <w:jc w:val="center"/>
              <w:rPr>
                <w:rFonts w:ascii="Calibri" w:hAnsi="Calibri"/>
                <w:sz w:val="21"/>
                <w:szCs w:val="21"/>
              </w:rPr>
            </w:pPr>
            <w:r>
              <w:rPr>
                <w:rFonts w:ascii="Calibri" w:hAnsi="Calibri"/>
                <w:sz w:val="21"/>
                <w:szCs w:val="21"/>
              </w:rPr>
            </w:r>
          </w:p>
          <w:p>
            <w:pPr>
              <w:pStyle w:val="Heading2"/>
              <w:numPr>
                <w:ilvl w:val="1"/>
                <w:numId w:val="1"/>
              </w:numPr>
              <w:suppressAutoHyphens w:val="true"/>
              <w:snapToGrid w:val="false"/>
              <w:spacing w:lineRule="auto" w:line="240" w:before="0" w:after="0"/>
              <w:jc w:val="center"/>
              <w:rPr>
                <w:rFonts w:ascii="Calibri" w:hAnsi="Calibri"/>
                <w:sz w:val="21"/>
                <w:szCs w:val="21"/>
              </w:rPr>
            </w:pPr>
            <w:r>
              <w:rPr>
                <w:rFonts w:eastAsia="Times New Roman" w:cs="Times New Roman" w:ascii="Calibri" w:hAnsi="Calibri"/>
                <w:b w:val="false"/>
                <w:bCs w:val="false"/>
                <w:color w:val="000000"/>
                <w:sz w:val="21"/>
                <w:szCs w:val="21"/>
              </w:rPr>
              <w:t>Wartość razem</w:t>
            </w:r>
          </w:p>
        </w:tc>
        <w:tc>
          <w:tcPr>
            <w:tcW w:w="645"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napToGrid w:val="false"/>
              <w:spacing w:lineRule="auto" w:line="240" w:before="0" w:after="0"/>
              <w:jc w:val="center"/>
              <w:rPr>
                <w:rFonts w:ascii="Calibri" w:hAnsi="Calibri" w:eastAsia="Times New Roman" w:cs="Times New Roman"/>
                <w:color w:val="000000"/>
                <w:sz w:val="21"/>
                <w:szCs w:val="21"/>
              </w:rPr>
            </w:pPr>
            <w:r>
              <w:rPr>
                <w:rFonts w:eastAsia="Times New Roman" w:cs="Times New Roman" w:ascii="Calibri" w:hAnsi="Calibri"/>
                <w:color w:themeColor="accent1" w:val="000000"/>
                <w:sz w:val="21"/>
                <w:szCs w:val="21"/>
              </w:rPr>
            </w:r>
          </w:p>
          <w:p>
            <w:pPr>
              <w:pStyle w:val="Heading2"/>
              <w:numPr>
                <w:ilvl w:val="1"/>
                <w:numId w:val="1"/>
              </w:numPr>
              <w:suppressAutoHyphens w:val="true"/>
              <w:snapToGrid w:val="false"/>
              <w:spacing w:lineRule="auto" w:line="240" w:before="0" w:after="0"/>
              <w:jc w:val="center"/>
              <w:rPr>
                <w:b w:val="false"/>
                <w:bCs w:val="false"/>
              </w:rPr>
            </w:pPr>
            <w:r>
              <w:rPr>
                <w:rFonts w:eastAsia="Times New Roman" w:cs="Times New Roman" w:ascii="Calibri" w:hAnsi="Calibri"/>
                <w:b w:val="false"/>
                <w:bCs w:val="false"/>
                <w:color w:val="000000"/>
                <w:sz w:val="21"/>
                <w:szCs w:val="21"/>
              </w:rPr>
              <w:t>X</w:t>
            </w:r>
          </w:p>
        </w:tc>
        <w:tc>
          <w:tcPr>
            <w:tcW w:w="782"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4"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8"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7"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5"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r>
    </w:tbl>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 xml:space="preserve">                           </w:t>
        <w:tab/>
        <w:tab/>
        <w:tab/>
        <w:tab/>
        <w:tab/>
        <w:tab/>
        <w:tab/>
        <w:t xml:space="preserve">          </w:t>
      </w:r>
    </w:p>
    <w:p>
      <w:pPr>
        <w:pStyle w:val="Normal"/>
        <w:spacing w:lineRule="auto" w:line="240" w:before="0" w:after="0"/>
        <w:rPr>
          <w:rFonts w:ascii="Calibri" w:hAnsi="Calibri"/>
          <w:sz w:val="21"/>
          <w:szCs w:val="21"/>
        </w:rPr>
      </w:pPr>
      <w:r>
        <w:rPr>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ab/>
        <w:tab/>
        <w:tab/>
        <w:tab/>
        <w:tab/>
        <w:tab/>
        <w:tab/>
        <w:tab/>
        <w:tab/>
        <w:t>.....................................................................</w:t>
      </w:r>
    </w:p>
    <w:p>
      <w:pPr>
        <w:pStyle w:val="Normal"/>
        <w:spacing w:lineRule="auto" w:line="240" w:before="0" w:after="0"/>
        <w:jc w:val="both"/>
        <w:rPr>
          <w:rFonts w:ascii="Calibri" w:hAnsi="Calibri"/>
          <w:sz w:val="21"/>
          <w:szCs w:val="21"/>
        </w:rPr>
      </w:pPr>
      <w:r>
        <w:rPr>
          <w:rFonts w:eastAsia="Times New Roman" w:cs="Times New Roman"/>
          <w:color w:val="000000"/>
          <w:sz w:val="21"/>
          <w:szCs w:val="21"/>
        </w:rPr>
        <w:tab/>
        <w:tab/>
        <w:tab/>
        <w:tab/>
        <w:tab/>
        <w:tab/>
        <w:tab/>
        <w:tab/>
        <w:tab/>
        <w:tab/>
        <w:tab/>
        <w:tab/>
        <w:tab/>
        <w:tab/>
        <w:t xml:space="preserve">       /Podpis osoby upoważnionej/</w:t>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ormal"/>
        <w:spacing w:lineRule="auto" w:line="240" w:before="0" w:after="0"/>
        <w:jc w:val="center"/>
        <w:rPr>
          <w:rFonts w:ascii="Calibri" w:hAnsi="Calibri"/>
          <w:sz w:val="21"/>
          <w:szCs w:val="21"/>
        </w:rPr>
      </w:pPr>
      <w:r>
        <w:rPr>
          <w:sz w:val="21"/>
          <w:szCs w:val="21"/>
        </w:rPr>
      </w:r>
    </w:p>
    <w:p>
      <w:pPr>
        <w:pStyle w:val="Normal"/>
        <w:spacing w:lineRule="auto" w:line="240" w:before="0" w:after="0"/>
        <w:jc w:val="center"/>
        <w:rPr>
          <w:rFonts w:ascii="Calibri" w:hAnsi="Calibri"/>
          <w:sz w:val="21"/>
          <w:szCs w:val="21"/>
        </w:rPr>
      </w:pPr>
      <w:r>
        <w:rPr>
          <w:sz w:val="21"/>
          <w:szCs w:val="21"/>
        </w:rPr>
      </w:r>
    </w:p>
    <w:p>
      <w:pPr>
        <w:pStyle w:val="Normal"/>
        <w:spacing w:lineRule="auto" w:line="240" w:before="0" w:after="0"/>
        <w:jc w:val="center"/>
        <w:rPr>
          <w:rFonts w:ascii="Calibri" w:hAnsi="Calibri"/>
          <w:sz w:val="21"/>
          <w:szCs w:val="21"/>
        </w:rPr>
      </w:pPr>
      <w:r>
        <w:rPr>
          <w:sz w:val="21"/>
          <w:szCs w:val="21"/>
        </w:rPr>
      </w:r>
    </w:p>
    <w:p>
      <w:pPr>
        <w:pStyle w:val="Nagwek2"/>
        <w:spacing w:lineRule="auto" w:line="240" w:before="0" w:after="0"/>
        <w:jc w:val="center"/>
        <w:rPr>
          <w:rFonts w:ascii="Calibri" w:hAnsi="Calibri"/>
          <w:sz w:val="21"/>
          <w:szCs w:val="21"/>
        </w:rPr>
      </w:pPr>
      <w:r>
        <w:rPr>
          <w:rFonts w:cs="Times New Roman" w:ascii="Calibri" w:hAnsi="Calibri"/>
          <w:color w:val="000000"/>
          <w:sz w:val="24"/>
          <w:szCs w:val="24"/>
        </w:rPr>
        <w:t xml:space="preserve">OFERTA CENOWA </w:t>
      </w:r>
      <w:r>
        <w:rPr>
          <w:rFonts w:cs="Times New Roman" w:ascii="Calibri" w:hAnsi="Calibri"/>
          <w:color w:val="000000"/>
          <w:sz w:val="21"/>
          <w:szCs w:val="21"/>
        </w:rPr>
        <w:br/>
        <w:t>Zadanie nr 8</w:t>
      </w:r>
    </w:p>
    <w:p>
      <w:pPr>
        <w:pStyle w:val="Nagwek2"/>
        <w:spacing w:lineRule="auto" w:line="240" w:before="0" w:after="0"/>
        <w:rPr>
          <w:rFonts w:ascii="Calibri" w:hAnsi="Calibri"/>
          <w:sz w:val="21"/>
          <w:szCs w:val="21"/>
        </w:rPr>
      </w:pPr>
      <w:r>
        <w:rPr>
          <w:rFonts w:cs="Times New Roman" w:ascii="Calibri" w:hAnsi="Calibri"/>
          <w:color w:val="000000"/>
          <w:sz w:val="21"/>
          <w:szCs w:val="21"/>
        </w:rPr>
        <w:t>Stabilizatory rurki intubacyjnej dla noworodków</w:t>
        <w:br/>
      </w:r>
    </w:p>
    <w:tbl>
      <w:tblPr>
        <w:tblW w:w="13941" w:type="dxa"/>
        <w:jc w:val="left"/>
        <w:tblInd w:w="100" w:type="dxa"/>
        <w:tblLayout w:type="fixed"/>
        <w:tblCellMar>
          <w:top w:w="0" w:type="dxa"/>
          <w:left w:w="70" w:type="dxa"/>
          <w:bottom w:w="0" w:type="dxa"/>
          <w:right w:w="70" w:type="dxa"/>
        </w:tblCellMar>
        <w:tblLook w:val="0000"/>
      </w:tblPr>
      <w:tblGrid>
        <w:gridCol w:w="401"/>
        <w:gridCol w:w="3443"/>
        <w:gridCol w:w="645"/>
        <w:gridCol w:w="782"/>
        <w:gridCol w:w="1444"/>
        <w:gridCol w:w="1448"/>
        <w:gridCol w:w="1482"/>
        <w:gridCol w:w="1408"/>
        <w:gridCol w:w="1445"/>
        <w:gridCol w:w="1441"/>
      </w:tblGrid>
      <w:tr>
        <w:trPr/>
        <w:tc>
          <w:tcPr>
            <w:tcW w:w="401"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Lp.</w:t>
            </w:r>
          </w:p>
        </w:tc>
        <w:tc>
          <w:tcPr>
            <w:tcW w:w="3443" w:type="dxa"/>
            <w:tcBorders>
              <w:top w:val="single" w:sz="4" w:space="0" w:color="000000"/>
              <w:left w:val="single" w:sz="4" w:space="0" w:color="000000"/>
              <w:bottom w:val="single" w:sz="4" w:space="0" w:color="000000"/>
            </w:tcBorders>
            <w:shd w:color="auto" w:fill="auto" w:val="clear"/>
          </w:tcPr>
          <w:p>
            <w:pPr>
              <w:pStyle w:val="Heading5"/>
              <w:snapToGrid w:val="false"/>
              <w:spacing w:lineRule="auto" w:line="240" w:before="0" w:after="0"/>
              <w:jc w:val="center"/>
              <w:rPr>
                <w:b w:val="false"/>
                <w:bCs w:val="false"/>
              </w:rPr>
            </w:pPr>
            <w:r>
              <w:rPr>
                <w:rFonts w:ascii="Calibri" w:hAnsi="Calibri"/>
                <w:b w:val="false"/>
                <w:bCs w:val="false"/>
                <w:color w:val="000000"/>
                <w:sz w:val="21"/>
                <w:szCs w:val="21"/>
              </w:rPr>
              <w:t>Nazwa,</w:t>
            </w:r>
          </w:p>
        </w:tc>
        <w:tc>
          <w:tcPr>
            <w:tcW w:w="6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j.m.</w:t>
            </w:r>
          </w:p>
        </w:tc>
        <w:tc>
          <w:tcPr>
            <w:tcW w:w="782" w:type="dxa"/>
            <w:tcBorders>
              <w:top w:val="single" w:sz="4" w:space="0" w:color="000000"/>
              <w:left w:val="single" w:sz="4" w:space="0" w:color="000000"/>
              <w:bottom w:val="single" w:sz="4" w:space="0" w:color="000000"/>
            </w:tcBorders>
            <w:shd w:color="auto" w:fill="auto" w:val="clear"/>
          </w:tcPr>
          <w:p>
            <w:pPr>
              <w:pStyle w:val="Heading3"/>
              <w:snapToGrid w:val="false"/>
              <w:spacing w:lineRule="auto" w:line="240" w:before="0" w:after="0"/>
              <w:jc w:val="center"/>
              <w:rPr>
                <w:b w:val="false"/>
                <w:bCs w:val="false"/>
              </w:rPr>
            </w:pPr>
            <w:r>
              <w:rPr>
                <w:rFonts w:ascii="Calibri" w:hAnsi="Calibri"/>
                <w:b w:val="false"/>
                <w:bCs w:val="false"/>
                <w:color w:val="000000"/>
                <w:sz w:val="21"/>
                <w:szCs w:val="21"/>
              </w:rPr>
              <w:t>Ilość</w:t>
            </w:r>
          </w:p>
        </w:tc>
        <w:tc>
          <w:tcPr>
            <w:tcW w:w="1444"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netto</w:t>
            </w:r>
          </w:p>
        </w:tc>
        <w:tc>
          <w:tcPr>
            <w:tcW w:w="1448"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Stawka VAT</w:t>
            </w:r>
          </w:p>
        </w:tc>
        <w:tc>
          <w:tcPr>
            <w:tcW w:w="1482"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brutto</w:t>
            </w:r>
          </w:p>
        </w:tc>
        <w:tc>
          <w:tcPr>
            <w:tcW w:w="1408"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netto</w:t>
            </w:r>
          </w:p>
        </w:tc>
        <w:tc>
          <w:tcPr>
            <w:tcW w:w="14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brutto</w:t>
            </w:r>
          </w:p>
        </w:tc>
        <w:tc>
          <w:tcPr>
            <w:tcW w:w="1441"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Producent,</w:t>
            </w:r>
          </w:p>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kraj pochodzenia</w:t>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rFonts w:eastAsia="Times New Roman" w:cs="Times New Roman"/>
                <w:color w:val="000000"/>
                <w:sz w:val="21"/>
                <w:szCs w:val="21"/>
              </w:rPr>
              <w:t>1</w:t>
            </w:r>
          </w:p>
        </w:tc>
        <w:tc>
          <w:tcPr>
            <w:tcW w:w="3443" w:type="dxa"/>
            <w:tcBorders>
              <w:left w:val="single" w:sz="4" w:space="0" w:color="000000"/>
              <w:bottom w:val="single" w:sz="4" w:space="0" w:color="000000"/>
            </w:tcBorders>
            <w:shd w:color="auto" w:fill="auto" w:val="clear"/>
          </w:tcPr>
          <w:p>
            <w:pPr>
              <w:pStyle w:val="Heading2"/>
              <w:numPr>
                <w:ilvl w:val="1"/>
                <w:numId w:val="1"/>
              </w:numPr>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Stabilizator rurki intubacyjnej dla noworodków i wcześniaków.</w:t>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Mocowanie rurek intubacyjnych za pomocą plastrów hydrokoilowych, produkt nie zawiera lateksu i BPA, zmniejszenie ryzyka samoistnej ekstubacji, rozmiary oznaczone kolorami</w:t>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 Rozmiar ultra 600-800g</w:t>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 rozmiar mikro 800-1200g</w:t>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 rozmiar duży 1500-2000g</w:t>
            </w:r>
          </w:p>
          <w:p>
            <w:pPr>
              <w:pStyle w:val="Normal"/>
              <w:spacing w:lineRule="auto" w:line="240" w:before="0" w:after="0"/>
              <w:jc w:val="both"/>
              <w:rPr>
                <w:rFonts w:ascii="Calibri" w:hAnsi="Calibri"/>
                <w:b w:val="false"/>
                <w:bCs w:val="false"/>
                <w:color w:val="000000"/>
                <w:sz w:val="21"/>
                <w:szCs w:val="21"/>
              </w:rPr>
            </w:pPr>
            <w:r>
              <w:rPr>
                <w:b w:val="false"/>
                <w:bCs w:val="false"/>
                <w:color w:val="000000"/>
                <w:sz w:val="21"/>
                <w:szCs w:val="21"/>
              </w:rPr>
            </w:r>
          </w:p>
          <w:p>
            <w:pPr>
              <w:pStyle w:val="Heading2"/>
              <w:spacing w:before="0" w:after="0"/>
              <w:jc w:val="both"/>
              <w:rPr>
                <w:rFonts w:ascii="Calibri" w:hAnsi="Calibri"/>
                <w:b w:val="false"/>
                <w:bCs w:val="false"/>
                <w:color w:val="000000"/>
                <w:sz w:val="21"/>
                <w:szCs w:val="21"/>
              </w:rPr>
            </w:pPr>
            <w:r>
              <w:rPr>
                <w:rFonts w:eastAsia="Times New Roman" w:cs="Times New Roman" w:ascii="Calibri" w:hAnsi="Calibri"/>
                <w:b w:val="false"/>
                <w:bCs w:val="false"/>
                <w:i/>
                <w:iCs/>
                <w:color w:val="000000"/>
                <w:sz w:val="21"/>
                <w:szCs w:val="21"/>
              </w:rPr>
              <w:t>Numer katalogowy: ………………………….</w:t>
            </w:r>
          </w:p>
        </w:tc>
        <w:tc>
          <w:tcPr>
            <w:tcW w:w="645" w:type="dxa"/>
            <w:tcBorders>
              <w:left w:val="single" w:sz="4" w:space="0" w:color="000000"/>
              <w:bottom w:val="single" w:sz="4" w:space="0" w:color="000000"/>
            </w:tcBorders>
            <w:shd w:color="auto" w:fill="auto" w:val="clear"/>
            <w:vAlign w:val="center"/>
          </w:tcPr>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numPr>
                <w:ilvl w:val="1"/>
                <w:numId w:val="1"/>
              </w:numPr>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numPr>
                <w:ilvl w:val="1"/>
                <w:numId w:val="1"/>
              </w:numPr>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numPr>
                <w:ilvl w:val="1"/>
                <w:numId w:val="1"/>
              </w:numPr>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szt.</w:t>
            </w:r>
          </w:p>
        </w:tc>
        <w:tc>
          <w:tcPr>
            <w:tcW w:w="782" w:type="dxa"/>
            <w:tcBorders>
              <w:left w:val="single" w:sz="4" w:space="0" w:color="000000"/>
              <w:bottom w:val="single" w:sz="4" w:space="0" w:color="000000"/>
            </w:tcBorders>
            <w:shd w:color="auto" w:fill="auto" w:val="clear"/>
            <w:vAlign w:val="center"/>
          </w:tcPr>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10</w:t>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10</w:t>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10</w:t>
            </w:r>
          </w:p>
        </w:tc>
        <w:tc>
          <w:tcPr>
            <w:tcW w:w="1444" w:type="dxa"/>
            <w:tcBorders>
              <w:left w:val="single" w:sz="4" w:space="0" w:color="000000"/>
              <w:bottom w:val="single" w:sz="4" w:space="0" w:color="000000"/>
            </w:tcBorders>
            <w:shd w:color="auto" w:fill="auto" w:val="clear"/>
          </w:tcPr>
          <w:p>
            <w:pPr>
              <w:pStyle w:val="Heading2"/>
              <w:spacing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tc>
        <w:tc>
          <w:tcPr>
            <w:tcW w:w="144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82"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0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5"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3844" w:type="dxa"/>
            <w:gridSpan w:val="2"/>
            <w:tcBorders>
              <w:left w:val="single" w:sz="4" w:space="0" w:color="000000"/>
              <w:bottom w:val="single" w:sz="4" w:space="0" w:color="000000"/>
            </w:tcBorders>
            <w:shd w:color="auto" w:fill="auto" w:val="clear"/>
          </w:tcPr>
          <w:p>
            <w:pPr>
              <w:pStyle w:val="Heading2"/>
              <w:keepLines w:val="false"/>
              <w:numPr>
                <w:ilvl w:val="0"/>
                <w:numId w:val="0"/>
              </w:numPr>
              <w:suppressAutoHyphens w:val="true"/>
              <w:snapToGrid w:val="false"/>
              <w:spacing w:lineRule="auto" w:line="240" w:before="0" w:after="0"/>
              <w:ind w:hanging="0" w:left="0"/>
              <w:jc w:val="center"/>
              <w:rPr>
                <w:rFonts w:ascii="Calibri" w:hAnsi="Calibri"/>
                <w:sz w:val="21"/>
                <w:szCs w:val="21"/>
              </w:rPr>
            </w:pPr>
            <w:r>
              <w:rPr>
                <w:rFonts w:ascii="Calibri" w:hAnsi="Calibri"/>
                <w:sz w:val="21"/>
                <w:szCs w:val="21"/>
              </w:rPr>
            </w:r>
          </w:p>
          <w:p>
            <w:pPr>
              <w:pStyle w:val="Heading2"/>
              <w:numPr>
                <w:ilvl w:val="1"/>
                <w:numId w:val="1"/>
              </w:numPr>
              <w:suppressAutoHyphens w:val="true"/>
              <w:snapToGrid w:val="false"/>
              <w:spacing w:lineRule="auto" w:line="240" w:before="0" w:after="0"/>
              <w:jc w:val="center"/>
              <w:rPr>
                <w:rFonts w:ascii="Calibri" w:hAnsi="Calibri"/>
                <w:sz w:val="21"/>
                <w:szCs w:val="21"/>
              </w:rPr>
            </w:pPr>
            <w:r>
              <w:rPr>
                <w:rFonts w:eastAsia="Times New Roman" w:cs="Times New Roman" w:ascii="Calibri" w:hAnsi="Calibri"/>
                <w:b w:val="false"/>
                <w:bCs w:val="false"/>
                <w:color w:val="000000"/>
                <w:sz w:val="21"/>
                <w:szCs w:val="21"/>
              </w:rPr>
              <w:t>Wartość razem</w:t>
            </w:r>
          </w:p>
        </w:tc>
        <w:tc>
          <w:tcPr>
            <w:tcW w:w="645"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napToGrid w:val="false"/>
              <w:spacing w:lineRule="auto" w:line="240" w:before="0" w:after="0"/>
              <w:jc w:val="center"/>
              <w:rPr>
                <w:rFonts w:ascii="Calibri" w:hAnsi="Calibri" w:eastAsia="Times New Roman" w:cs="Times New Roman"/>
                <w:color w:val="000000"/>
                <w:sz w:val="21"/>
                <w:szCs w:val="21"/>
              </w:rPr>
            </w:pPr>
            <w:r>
              <w:rPr>
                <w:rFonts w:eastAsia="Times New Roman" w:cs="Times New Roman" w:ascii="Calibri" w:hAnsi="Calibri"/>
                <w:color w:themeColor="accent1" w:val="000000"/>
                <w:sz w:val="21"/>
                <w:szCs w:val="21"/>
              </w:rPr>
            </w:r>
          </w:p>
          <w:p>
            <w:pPr>
              <w:pStyle w:val="Heading2"/>
              <w:numPr>
                <w:ilvl w:val="1"/>
                <w:numId w:val="1"/>
              </w:numPr>
              <w:suppressAutoHyphens w:val="true"/>
              <w:snapToGrid w:val="false"/>
              <w:spacing w:lineRule="auto" w:line="240" w:before="0" w:after="0"/>
              <w:jc w:val="center"/>
              <w:rPr>
                <w:b w:val="false"/>
                <w:bCs w:val="false"/>
              </w:rPr>
            </w:pPr>
            <w:r>
              <w:rPr>
                <w:rFonts w:eastAsia="Times New Roman" w:cs="Times New Roman" w:ascii="Calibri" w:hAnsi="Calibri"/>
                <w:b w:val="false"/>
                <w:bCs w:val="false"/>
                <w:color w:val="000000"/>
                <w:sz w:val="21"/>
                <w:szCs w:val="21"/>
              </w:rPr>
              <w:t>X</w:t>
            </w:r>
          </w:p>
        </w:tc>
        <w:tc>
          <w:tcPr>
            <w:tcW w:w="782"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4"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8"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82"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08"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5"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r>
    </w:tbl>
    <w:p>
      <w:pPr>
        <w:pStyle w:val="Normal"/>
        <w:spacing w:lineRule="auto" w:line="240" w:before="0" w:after="0"/>
        <w:jc w:val="center"/>
        <w:rPr>
          <w:rFonts w:ascii="Calibri" w:hAnsi="Calibri" w:eastAsia="Times New Roman" w:cs="Times New Roman"/>
          <w:color w:val="000000"/>
          <w:sz w:val="21"/>
          <w:szCs w:val="21"/>
        </w:rPr>
      </w:pPr>
      <w:r>
        <w:rPr>
          <w:rFonts w:eastAsia="Times New Roman" w:cs="Times New Roman"/>
          <w:color w:val="000000"/>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 xml:space="preserve">                           </w:t>
        <w:tab/>
        <w:tab/>
        <w:tab/>
        <w:tab/>
        <w:tab/>
        <w:tab/>
        <w:tab/>
        <w:t xml:space="preserve">          </w:t>
      </w:r>
    </w:p>
    <w:p>
      <w:pPr>
        <w:pStyle w:val="Normal"/>
        <w:spacing w:lineRule="auto" w:line="240" w:before="0" w:after="0"/>
        <w:rPr>
          <w:rFonts w:ascii="Calibri" w:hAnsi="Calibri"/>
          <w:sz w:val="21"/>
          <w:szCs w:val="21"/>
        </w:rPr>
      </w:pPr>
      <w:r>
        <w:rPr>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ab/>
        <w:tab/>
        <w:tab/>
        <w:tab/>
        <w:tab/>
        <w:tab/>
        <w:tab/>
        <w:tab/>
        <w:tab/>
        <w:t>.....................................................................</w:t>
      </w:r>
    </w:p>
    <w:p>
      <w:pPr>
        <w:pStyle w:val="Normal"/>
        <w:spacing w:lineRule="auto" w:line="240" w:before="0" w:after="0"/>
        <w:jc w:val="both"/>
        <w:rPr>
          <w:rFonts w:ascii="Calibri" w:hAnsi="Calibri"/>
          <w:sz w:val="21"/>
          <w:szCs w:val="21"/>
        </w:rPr>
      </w:pPr>
      <w:r>
        <w:rPr>
          <w:rFonts w:eastAsia="Times New Roman" w:cs="Times New Roman"/>
          <w:color w:val="000000"/>
          <w:sz w:val="21"/>
          <w:szCs w:val="21"/>
        </w:rPr>
        <w:tab/>
        <w:tab/>
        <w:tab/>
        <w:tab/>
        <w:tab/>
        <w:tab/>
        <w:tab/>
        <w:tab/>
        <w:tab/>
        <w:tab/>
        <w:tab/>
        <w:tab/>
        <w:tab/>
        <w:tab/>
        <w:t xml:space="preserve">       /Podpis osoby upoważnionej/</w:t>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Subtitle"/>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ascii="Calibri" w:hAnsi="Calibri"/>
          <w:sz w:val="21"/>
          <w:szCs w:val="21"/>
        </w:rPr>
      </w:r>
    </w:p>
    <w:p>
      <w:pPr>
        <w:pStyle w:val="Nagwek2"/>
        <w:spacing w:lineRule="auto" w:line="240" w:before="0" w:after="0"/>
        <w:jc w:val="center"/>
        <w:rPr>
          <w:rFonts w:ascii="Calibri" w:hAnsi="Calibri"/>
          <w:sz w:val="21"/>
          <w:szCs w:val="21"/>
        </w:rPr>
      </w:pPr>
      <w:r>
        <w:rPr>
          <w:rFonts w:cs="Times New Roman" w:ascii="Calibri" w:hAnsi="Calibri"/>
          <w:color w:val="000000"/>
          <w:sz w:val="24"/>
          <w:szCs w:val="24"/>
        </w:rPr>
        <w:t xml:space="preserve">OFERTA CENOWA </w:t>
      </w:r>
      <w:r>
        <w:rPr>
          <w:rFonts w:eastAsia="Lucida Sans Unicode" w:cs="Times New Roman" w:ascii="Calibri" w:hAnsi="Calibri"/>
          <w:color w:val="000000"/>
          <w:sz w:val="24"/>
          <w:szCs w:val="24"/>
        </w:rPr>
        <w:t xml:space="preserve"> </w:t>
      </w:r>
      <w:r>
        <w:rPr>
          <w:rFonts w:eastAsia="Lucida Sans Unicode" w:cs="Times New Roman" w:ascii="Calibri" w:hAnsi="Calibri"/>
          <w:color w:val="000000"/>
          <w:sz w:val="21"/>
          <w:szCs w:val="21"/>
        </w:rPr>
        <w:br/>
        <w:t>Zadanie nr 9</w:t>
      </w:r>
      <w:r>
        <w:rPr>
          <w:rFonts w:cs="Times New Roman" w:ascii="Calibri" w:hAnsi="Calibri"/>
          <w:color w:val="000000"/>
          <w:sz w:val="21"/>
          <w:szCs w:val="21"/>
        </w:rPr>
        <w:t xml:space="preserve">  </w:t>
      </w:r>
    </w:p>
    <w:p>
      <w:pPr>
        <w:pStyle w:val="Nagwek2"/>
        <w:spacing w:lineRule="auto" w:line="240" w:before="0" w:after="0"/>
        <w:jc w:val="center"/>
        <w:rPr>
          <w:rFonts w:ascii="Calibri" w:hAnsi="Calibri"/>
          <w:sz w:val="21"/>
          <w:szCs w:val="21"/>
        </w:rPr>
      </w:pPr>
      <w:r>
        <w:rPr>
          <w:rFonts w:eastAsia="Lucida Sans Unicode" w:cs="Times New Roman" w:ascii="Calibri" w:hAnsi="Calibri"/>
          <w:color w:val="000000"/>
          <w:sz w:val="21"/>
          <w:szCs w:val="21"/>
        </w:rPr>
        <w:t>Zestawy do infuzji leków cytostatycznych</w:t>
      </w:r>
    </w:p>
    <w:p>
      <w:pPr>
        <w:pStyle w:val="Nagwek2"/>
        <w:spacing w:lineRule="auto" w:line="240" w:before="0" w:after="0"/>
        <w:rPr>
          <w:rFonts w:ascii="Calibri" w:hAnsi="Calibri"/>
          <w:sz w:val="21"/>
          <w:szCs w:val="21"/>
        </w:rPr>
      </w:pPr>
      <w:r>
        <w:rPr>
          <w:rFonts w:ascii="Calibri" w:hAnsi="Calibri"/>
          <w:sz w:val="21"/>
          <w:szCs w:val="21"/>
        </w:rPr>
      </w:r>
    </w:p>
    <w:tbl>
      <w:tblPr>
        <w:tblW w:w="13941" w:type="dxa"/>
        <w:jc w:val="left"/>
        <w:tblInd w:w="100" w:type="dxa"/>
        <w:tblLayout w:type="fixed"/>
        <w:tblCellMar>
          <w:top w:w="0" w:type="dxa"/>
          <w:left w:w="70" w:type="dxa"/>
          <w:bottom w:w="0" w:type="dxa"/>
          <w:right w:w="70" w:type="dxa"/>
        </w:tblCellMar>
        <w:tblLook w:val="0000"/>
      </w:tblPr>
      <w:tblGrid>
        <w:gridCol w:w="401"/>
        <w:gridCol w:w="3443"/>
        <w:gridCol w:w="645"/>
        <w:gridCol w:w="782"/>
        <w:gridCol w:w="1444"/>
        <w:gridCol w:w="1448"/>
        <w:gridCol w:w="1443"/>
        <w:gridCol w:w="1447"/>
        <w:gridCol w:w="1445"/>
        <w:gridCol w:w="1441"/>
      </w:tblGrid>
      <w:tr>
        <w:trPr/>
        <w:tc>
          <w:tcPr>
            <w:tcW w:w="401"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Lp.</w:t>
            </w:r>
          </w:p>
        </w:tc>
        <w:tc>
          <w:tcPr>
            <w:tcW w:w="3443" w:type="dxa"/>
            <w:tcBorders>
              <w:top w:val="single" w:sz="4" w:space="0" w:color="000000"/>
              <w:left w:val="single" w:sz="4" w:space="0" w:color="000000"/>
              <w:bottom w:val="single" w:sz="4" w:space="0" w:color="000000"/>
            </w:tcBorders>
            <w:shd w:color="auto" w:fill="auto" w:val="clear"/>
          </w:tcPr>
          <w:p>
            <w:pPr>
              <w:pStyle w:val="Heading5"/>
              <w:snapToGrid w:val="false"/>
              <w:spacing w:lineRule="auto" w:line="240" w:before="0" w:after="0"/>
              <w:jc w:val="center"/>
              <w:rPr>
                <w:b w:val="false"/>
                <w:bCs w:val="false"/>
              </w:rPr>
            </w:pPr>
            <w:r>
              <w:rPr>
                <w:rFonts w:ascii="Calibri" w:hAnsi="Calibri"/>
                <w:b w:val="false"/>
                <w:bCs w:val="false"/>
                <w:color w:val="000000"/>
                <w:sz w:val="21"/>
                <w:szCs w:val="21"/>
              </w:rPr>
              <w:t>Nazwa,</w:t>
            </w:r>
          </w:p>
        </w:tc>
        <w:tc>
          <w:tcPr>
            <w:tcW w:w="6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j.m.</w:t>
            </w:r>
          </w:p>
        </w:tc>
        <w:tc>
          <w:tcPr>
            <w:tcW w:w="782" w:type="dxa"/>
            <w:tcBorders>
              <w:top w:val="single" w:sz="4" w:space="0" w:color="000000"/>
              <w:left w:val="single" w:sz="4" w:space="0" w:color="000000"/>
              <w:bottom w:val="single" w:sz="4" w:space="0" w:color="000000"/>
            </w:tcBorders>
            <w:shd w:color="auto" w:fill="auto" w:val="clear"/>
          </w:tcPr>
          <w:p>
            <w:pPr>
              <w:pStyle w:val="Heading3"/>
              <w:snapToGrid w:val="false"/>
              <w:spacing w:lineRule="auto" w:line="240" w:before="0" w:after="0"/>
              <w:jc w:val="center"/>
              <w:rPr>
                <w:b w:val="false"/>
                <w:bCs w:val="false"/>
              </w:rPr>
            </w:pPr>
            <w:r>
              <w:rPr>
                <w:rFonts w:ascii="Calibri" w:hAnsi="Calibri"/>
                <w:b w:val="false"/>
                <w:bCs w:val="false"/>
                <w:color w:val="000000"/>
                <w:sz w:val="21"/>
                <w:szCs w:val="21"/>
              </w:rPr>
              <w:t>Ilość</w:t>
            </w:r>
          </w:p>
        </w:tc>
        <w:tc>
          <w:tcPr>
            <w:tcW w:w="1444"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netto</w:t>
            </w:r>
          </w:p>
        </w:tc>
        <w:tc>
          <w:tcPr>
            <w:tcW w:w="1448"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Stawka VAT</w:t>
            </w:r>
          </w:p>
        </w:tc>
        <w:tc>
          <w:tcPr>
            <w:tcW w:w="1443"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Jednostkowa cena brutto</w:t>
            </w:r>
          </w:p>
        </w:tc>
        <w:tc>
          <w:tcPr>
            <w:tcW w:w="1447"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netto</w:t>
            </w:r>
          </w:p>
        </w:tc>
        <w:tc>
          <w:tcPr>
            <w:tcW w:w="1445" w:type="dxa"/>
            <w:tcBorders>
              <w:top w:val="single" w:sz="4" w:space="0" w:color="000000"/>
              <w:left w:val="single" w:sz="4" w:space="0" w:color="000000"/>
              <w:bottom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Łączna cena brutto</w:t>
            </w:r>
          </w:p>
        </w:tc>
        <w:tc>
          <w:tcPr>
            <w:tcW w:w="1441"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Producent,</w:t>
            </w:r>
          </w:p>
          <w:p>
            <w:pPr>
              <w:pStyle w:val="Normal"/>
              <w:snapToGrid w:val="false"/>
              <w:spacing w:lineRule="auto" w:line="240" w:before="0" w:after="0"/>
              <w:jc w:val="center"/>
              <w:rPr>
                <w:b w:val="false"/>
                <w:bCs w:val="false"/>
              </w:rPr>
            </w:pPr>
            <w:r>
              <w:rPr>
                <w:rFonts w:eastAsia="Times New Roman" w:cs="Times New Roman"/>
                <w:b w:val="false"/>
                <w:bCs w:val="false"/>
                <w:color w:val="000000"/>
                <w:sz w:val="21"/>
                <w:szCs w:val="21"/>
              </w:rPr>
              <w:t>kraj pochodzenia</w:t>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rFonts w:eastAsia="Times New Roman" w:cs="Times New Roman"/>
                <w:color w:val="000000"/>
                <w:sz w:val="21"/>
                <w:szCs w:val="21"/>
              </w:rPr>
              <w:t>1</w:t>
            </w:r>
          </w:p>
        </w:tc>
        <w:tc>
          <w:tcPr>
            <w:tcW w:w="3443" w:type="dxa"/>
            <w:tcBorders>
              <w:left w:val="single" w:sz="4" w:space="0" w:color="000000"/>
              <w:bottom w:val="single" w:sz="4" w:space="0" w:color="000000"/>
            </w:tcBorders>
            <w:shd w:color="auto" w:fill="auto" w:val="clear"/>
          </w:tcPr>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Bursztynowy zestaw do infuzji dożylnej leków cytostatycznych. Dren półprzezroczysty z dobrze widocznym torem przepływu i dobrze widoczną ergonomiczną komorą kroplową. Dren główny do podłączenia z płynem do przepłukiwania linii i możliwością podłączenia do niego odpowiedniej ilości opakowań z lekiem cytostatycznym tzw. choinka. Dren miękki, elastyczny, który odkształci się po zwolnieniu zacisku, umożliwiając swobodny przepływ. Linia do przepłukiwania po każdorazowym podaniu leku bez konieczności rozłączania systemu. Zastawki do podłączenia krótkich drenów do przygotowania leków oraz zastawka do podaży bolusa. Zaciski z miękkiego sprężystego materiału. Ostry kolec wyposażony w odpowietrznik z filtrem. Zacisk rolkowy z miejscem na kolec. Długość zestawu maximum 200 cm. System zamknięty gwarantujący automatyczne zabezpieczenie przed wyciekiem płynu, bądź wprowadzeniem powietrza do układu infuzyjnego. Połączenie drenu kompatybilne z łącznikiem.</w:t>
            </w:r>
          </w:p>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Przyrząd powinien posiadać atesty odnośnie podawania cytostatyków.</w:t>
            </w:r>
          </w:p>
          <w:p>
            <w:pPr>
              <w:pStyle w:val="Heading2"/>
              <w:spacing w:lineRule="auto" w:line="240" w:before="0" w:after="0"/>
              <w:jc w:val="both"/>
              <w:rPr>
                <w:rFonts w:ascii="Calibri" w:hAnsi="Calibri"/>
                <w:b w:val="false"/>
                <w:bCs w:val="false"/>
                <w:color w:val="000000"/>
                <w:sz w:val="21"/>
                <w:szCs w:val="21"/>
              </w:rPr>
            </w:pPr>
            <w:r>
              <w:rPr>
                <w:rFonts w:eastAsia="Times New Roman" w:cs="Times New Roman" w:ascii="Calibri" w:hAnsi="Calibri"/>
                <w:b w:val="false"/>
                <w:bCs w:val="false"/>
                <w:color w:val="000000"/>
                <w:sz w:val="21"/>
                <w:szCs w:val="21"/>
              </w:rPr>
              <w:t xml:space="preserve">                                          </w:t>
            </w:r>
            <w:r>
              <w:rPr>
                <w:rFonts w:eastAsia="TimesNewRomanPSMT" w:cs="Times New Roman" w:ascii="Calibri" w:hAnsi="Calibri"/>
                <w:b w:val="false"/>
                <w:bCs w:val="false"/>
                <w:color w:val="000000"/>
                <w:sz w:val="21"/>
                <w:szCs w:val="21"/>
              </w:rPr>
              <w:t>3 – drożny:</w:t>
            </w:r>
          </w:p>
          <w:p>
            <w:pPr>
              <w:pStyle w:val="Heading2"/>
              <w:spacing w:lineRule="auto" w:line="240" w:before="0" w:after="0"/>
              <w:jc w:val="both"/>
              <w:rPr>
                <w:rFonts w:ascii="Calibri" w:hAnsi="Calibri"/>
                <w:b w:val="false"/>
                <w:bCs w:val="false"/>
                <w:color w:val="000000"/>
                <w:sz w:val="21"/>
                <w:szCs w:val="21"/>
              </w:rPr>
            </w:pPr>
            <w:r>
              <w:rPr>
                <w:rFonts w:eastAsia="Times New Roman" w:cs="Times New Roman" w:ascii="Calibri" w:hAnsi="Calibri"/>
                <w:b w:val="false"/>
                <w:bCs w:val="false"/>
                <w:color w:val="000000"/>
                <w:sz w:val="21"/>
                <w:szCs w:val="21"/>
              </w:rPr>
              <w:t xml:space="preserve">                                          </w:t>
            </w:r>
            <w:r>
              <w:rPr>
                <w:rFonts w:eastAsia="TimesNewRomanPSMT" w:cs="Times New Roman" w:ascii="Calibri" w:hAnsi="Calibri"/>
                <w:b w:val="false"/>
                <w:bCs w:val="false"/>
                <w:color w:val="000000"/>
                <w:sz w:val="21"/>
                <w:szCs w:val="21"/>
              </w:rPr>
              <w:t>5-drożny:</w:t>
            </w:r>
          </w:p>
          <w:p>
            <w:pPr>
              <w:pStyle w:val="Normal"/>
              <w:spacing w:lineRule="auto" w:line="240" w:before="0" w:after="0"/>
              <w:jc w:val="both"/>
              <w:rPr>
                <w:rFonts w:eastAsia="TimesNewRomanPSMT" w:cs="Times New Roman"/>
              </w:rPr>
            </w:pPr>
            <w:r>
              <w:rPr>
                <w:rFonts w:eastAsia="TimesNewRomanPSMT" w:cs="Times New Roman"/>
              </w:rPr>
            </w:r>
          </w:p>
          <w:p>
            <w:pPr>
              <w:pStyle w:val="Heading2"/>
              <w:spacing w:before="0" w:after="0"/>
              <w:jc w:val="both"/>
              <w:rPr>
                <w:rFonts w:ascii="Calibri" w:hAnsi="Calibri"/>
                <w:b w:val="false"/>
                <w:bCs w:val="false"/>
                <w:color w:val="000000"/>
                <w:sz w:val="21"/>
                <w:szCs w:val="21"/>
              </w:rPr>
            </w:pPr>
            <w:r>
              <w:rPr>
                <w:rFonts w:eastAsia="Times New Roman" w:cs="Times New Roman" w:ascii="Calibri" w:hAnsi="Calibri"/>
                <w:b w:val="false"/>
                <w:bCs w:val="false"/>
                <w:i/>
                <w:iCs/>
                <w:color w:val="000000"/>
                <w:sz w:val="21"/>
                <w:szCs w:val="21"/>
              </w:rPr>
              <w:t>Numer katalogowy: ………………………….</w:t>
            </w:r>
          </w:p>
        </w:tc>
        <w:tc>
          <w:tcPr>
            <w:tcW w:w="645" w:type="dxa"/>
            <w:tcBorders>
              <w:left w:val="single" w:sz="4" w:space="0" w:color="000000"/>
              <w:bottom w:val="single" w:sz="4" w:space="0" w:color="000000"/>
            </w:tcBorders>
            <w:shd w:color="auto" w:fill="auto" w:val="clear"/>
            <w:vAlign w:val="center"/>
          </w:tcPr>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val="000000"/>
                <w:sz w:val="21"/>
                <w:szCs w:val="21"/>
              </w:rPr>
              <w:t>szt.</w:t>
            </w:r>
          </w:p>
        </w:tc>
        <w:tc>
          <w:tcPr>
            <w:tcW w:w="782" w:type="dxa"/>
            <w:tcBorders>
              <w:left w:val="single" w:sz="4" w:space="0" w:color="000000"/>
              <w:bottom w:val="single" w:sz="4" w:space="0" w:color="000000"/>
            </w:tcBorders>
            <w:shd w:color="auto" w:fill="auto" w:val="clear"/>
            <w:vAlign w:val="center"/>
          </w:tcPr>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Normal"/>
              <w:spacing w:lineRule="auto" w:line="240" w:before="0" w:after="0"/>
              <w:rPr>
                <w:rFonts w:ascii="Calibri" w:hAnsi="Calibri"/>
                <w:b w:val="false"/>
                <w:bCs w:val="false"/>
                <w:color w:val="000000"/>
                <w:sz w:val="21"/>
                <w:szCs w:val="21"/>
              </w:rPr>
            </w:pPr>
            <w:r>
              <w:rPr>
                <w:b w:val="false"/>
                <w:bCs w:val="false"/>
                <w:color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themeColor="accent1" w:val="000000"/>
                <w:sz w:val="21"/>
                <w:szCs w:val="21"/>
              </w:rPr>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val="000000"/>
                <w:sz w:val="21"/>
                <w:szCs w:val="21"/>
              </w:rPr>
              <w:t>1 100</w:t>
            </w:r>
          </w:p>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val="000000"/>
                <w:sz w:val="21"/>
                <w:szCs w:val="21"/>
              </w:rPr>
              <w:t xml:space="preserve">    </w:t>
            </w:r>
            <w:r>
              <w:rPr>
                <w:rFonts w:ascii="Calibri" w:hAnsi="Calibri"/>
                <w:b w:val="false"/>
                <w:bCs w:val="false"/>
                <w:color w:val="000000"/>
                <w:sz w:val="21"/>
                <w:szCs w:val="21"/>
              </w:rPr>
              <w:t>680</w:t>
            </w:r>
          </w:p>
        </w:tc>
        <w:tc>
          <w:tcPr>
            <w:tcW w:w="1444"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7"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5"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401"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sz w:val="21"/>
                <w:szCs w:val="21"/>
              </w:rPr>
            </w:pPr>
            <w:r>
              <w:rPr>
                <w:sz w:val="21"/>
                <w:szCs w:val="21"/>
              </w:rPr>
              <w:t>2.</w:t>
            </w:r>
          </w:p>
        </w:tc>
        <w:tc>
          <w:tcPr>
            <w:tcW w:w="3443" w:type="dxa"/>
            <w:tcBorders>
              <w:left w:val="single" w:sz="4" w:space="0" w:color="000000"/>
              <w:bottom w:val="single" w:sz="4" w:space="0" w:color="000000"/>
            </w:tcBorders>
            <w:shd w:color="auto" w:fill="auto" w:val="clear"/>
          </w:tcPr>
          <w:p>
            <w:pPr>
              <w:pStyle w:val="Heading2"/>
              <w:spacing w:lineRule="auto" w:line="240" w:before="0" w:after="0"/>
              <w:jc w:val="both"/>
              <w:rPr>
                <w:rFonts w:ascii="Calibri" w:hAnsi="Calibri"/>
                <w:b w:val="false"/>
                <w:bCs w:val="false"/>
                <w:color w:val="000000"/>
                <w:sz w:val="21"/>
                <w:szCs w:val="21"/>
              </w:rPr>
            </w:pPr>
            <w:r>
              <w:rPr>
                <w:rFonts w:ascii="Calibri" w:hAnsi="Calibri"/>
                <w:b w:val="false"/>
                <w:bCs w:val="false"/>
                <w:color w:val="000000"/>
                <w:sz w:val="21"/>
                <w:szCs w:val="21"/>
              </w:rPr>
              <w:t>Zamknięty łącznik bezigłowy służący do podawania koncentratu leku cytotoksycznego do worka typu Viaflo, kompatybilny z zestawem do przetoczeń pasujący do końcówki strzykawki typu luer-</w:t>
            </w:r>
            <w:r>
              <w:rPr>
                <w:rFonts w:ascii="Calibri" w:hAnsi="Calibri"/>
                <w:b w:val="false"/>
                <w:bCs w:val="false"/>
                <w:color w:val="000000"/>
                <w:sz w:val="21"/>
                <w:szCs w:val="21"/>
              </w:rPr>
              <w:t>l</w:t>
            </w:r>
            <w:r>
              <w:rPr>
                <w:rFonts w:ascii="Calibri" w:hAnsi="Calibri"/>
                <w:b w:val="false"/>
                <w:bCs w:val="false"/>
                <w:color w:val="000000"/>
                <w:sz w:val="21"/>
                <w:szCs w:val="21"/>
              </w:rPr>
              <w:t>ock. Posiadający odpowietrznik w kolcu. Zawory do podawania koncentratu leku samozamykające.</w:t>
            </w:r>
          </w:p>
          <w:p>
            <w:pPr>
              <w:pStyle w:val="Normal"/>
              <w:spacing w:lineRule="auto" w:line="240" w:before="0" w:after="0"/>
              <w:jc w:val="both"/>
              <w:rPr>
                <w:rFonts w:ascii="Calibri" w:hAnsi="Calibri"/>
                <w:b w:val="false"/>
                <w:bCs w:val="false"/>
                <w:color w:val="000000"/>
                <w:sz w:val="21"/>
                <w:szCs w:val="21"/>
              </w:rPr>
            </w:pPr>
            <w:r>
              <w:rPr>
                <w:b w:val="false"/>
                <w:bCs w:val="false"/>
                <w:color w:val="000000"/>
                <w:sz w:val="21"/>
                <w:szCs w:val="21"/>
              </w:rPr>
            </w:r>
          </w:p>
          <w:p>
            <w:pPr>
              <w:pStyle w:val="Heading2"/>
              <w:spacing w:before="0" w:after="0"/>
              <w:jc w:val="both"/>
              <w:rPr>
                <w:rFonts w:ascii="Calibri" w:hAnsi="Calibri"/>
                <w:b w:val="false"/>
                <w:bCs w:val="false"/>
                <w:color w:val="000000"/>
                <w:sz w:val="21"/>
                <w:szCs w:val="21"/>
              </w:rPr>
            </w:pPr>
            <w:r>
              <w:rPr>
                <w:rFonts w:eastAsia="Times New Roman" w:cs="Times New Roman" w:ascii="Calibri" w:hAnsi="Calibri"/>
                <w:b w:val="false"/>
                <w:bCs w:val="false"/>
                <w:i/>
                <w:iCs/>
                <w:color w:val="000000"/>
                <w:sz w:val="21"/>
                <w:szCs w:val="21"/>
              </w:rPr>
              <w:t>Numer katalogowy: ………………………….</w:t>
            </w:r>
          </w:p>
        </w:tc>
        <w:tc>
          <w:tcPr>
            <w:tcW w:w="645" w:type="dxa"/>
            <w:tcBorders>
              <w:left w:val="single" w:sz="4" w:space="0" w:color="000000"/>
              <w:bottom w:val="single" w:sz="4" w:space="0" w:color="000000"/>
            </w:tcBorders>
            <w:shd w:color="auto" w:fill="auto" w:val="clear"/>
            <w:vAlign w:val="center"/>
          </w:tcPr>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val="000000"/>
                <w:sz w:val="21"/>
                <w:szCs w:val="21"/>
              </w:rPr>
              <w:t>szt.</w:t>
            </w:r>
          </w:p>
        </w:tc>
        <w:tc>
          <w:tcPr>
            <w:tcW w:w="782" w:type="dxa"/>
            <w:tcBorders>
              <w:left w:val="single" w:sz="4" w:space="0" w:color="000000"/>
              <w:bottom w:val="single" w:sz="4" w:space="0" w:color="000000"/>
            </w:tcBorders>
            <w:shd w:color="auto" w:fill="auto" w:val="clear"/>
            <w:vAlign w:val="center"/>
          </w:tcPr>
          <w:p>
            <w:pPr>
              <w:pStyle w:val="Heading2"/>
              <w:spacing w:lineRule="auto" w:line="240" w:before="0" w:after="0"/>
              <w:rPr>
                <w:rFonts w:ascii="Calibri" w:hAnsi="Calibri"/>
                <w:b w:val="false"/>
                <w:bCs w:val="false"/>
                <w:color w:val="000000"/>
                <w:sz w:val="21"/>
                <w:szCs w:val="21"/>
              </w:rPr>
            </w:pPr>
            <w:r>
              <w:rPr>
                <w:rFonts w:ascii="Calibri" w:hAnsi="Calibri"/>
                <w:b w:val="false"/>
                <w:bCs w:val="false"/>
                <w:color w:val="000000"/>
                <w:sz w:val="21"/>
                <w:szCs w:val="21"/>
              </w:rPr>
              <w:t>7 200</w:t>
            </w:r>
          </w:p>
        </w:tc>
        <w:tc>
          <w:tcPr>
            <w:tcW w:w="1444"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8"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3"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7"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5" w:type="dxa"/>
            <w:tcBorders>
              <w:left w:val="single" w:sz="4" w:space="0" w:color="000000"/>
              <w:bottom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Normal"/>
              <w:snapToGrid w:val="false"/>
              <w:spacing w:lineRule="auto" w:line="240" w:before="0" w:after="0"/>
              <w:jc w:val="center"/>
              <w:rPr>
                <w:rFonts w:ascii="Calibri" w:hAnsi="Calibri" w:eastAsia="Times New Roman" w:cs="Times New Roman"/>
                <w:b/>
                <w:color w:val="000000"/>
                <w:sz w:val="21"/>
                <w:szCs w:val="21"/>
              </w:rPr>
            </w:pPr>
            <w:r>
              <w:rPr>
                <w:rFonts w:eastAsia="Times New Roman" w:cs="Times New Roman"/>
                <w:b/>
                <w:color w:val="000000"/>
                <w:sz w:val="21"/>
                <w:szCs w:val="21"/>
              </w:rPr>
            </w:r>
          </w:p>
        </w:tc>
      </w:tr>
      <w:tr>
        <w:trPr/>
        <w:tc>
          <w:tcPr>
            <w:tcW w:w="3844" w:type="dxa"/>
            <w:gridSpan w:val="2"/>
            <w:tcBorders>
              <w:left w:val="single" w:sz="4" w:space="0" w:color="000000"/>
              <w:bottom w:val="single" w:sz="4" w:space="0" w:color="000000"/>
            </w:tcBorders>
            <w:shd w:color="auto" w:fill="auto" w:val="clear"/>
          </w:tcPr>
          <w:p>
            <w:pPr>
              <w:pStyle w:val="Heading2"/>
              <w:keepLines w:val="false"/>
              <w:numPr>
                <w:ilvl w:val="0"/>
                <w:numId w:val="0"/>
              </w:numPr>
              <w:suppressAutoHyphens w:val="true"/>
              <w:snapToGrid w:val="false"/>
              <w:spacing w:lineRule="auto" w:line="240" w:before="0" w:after="0"/>
              <w:ind w:hanging="0" w:left="0"/>
              <w:jc w:val="center"/>
              <w:rPr>
                <w:rFonts w:ascii="Calibri" w:hAnsi="Calibri"/>
                <w:sz w:val="21"/>
                <w:szCs w:val="21"/>
              </w:rPr>
            </w:pPr>
            <w:r>
              <w:rPr>
                <w:rFonts w:ascii="Calibri" w:hAnsi="Calibri"/>
                <w:sz w:val="21"/>
                <w:szCs w:val="21"/>
              </w:rPr>
            </w:r>
          </w:p>
          <w:p>
            <w:pPr>
              <w:pStyle w:val="Heading2"/>
              <w:numPr>
                <w:ilvl w:val="1"/>
                <w:numId w:val="1"/>
              </w:numPr>
              <w:suppressAutoHyphens w:val="true"/>
              <w:snapToGrid w:val="false"/>
              <w:spacing w:lineRule="auto" w:line="240" w:before="0" w:after="0"/>
              <w:jc w:val="center"/>
              <w:rPr>
                <w:rFonts w:ascii="Calibri" w:hAnsi="Calibri"/>
                <w:sz w:val="21"/>
                <w:szCs w:val="21"/>
              </w:rPr>
            </w:pPr>
            <w:r>
              <w:rPr>
                <w:rFonts w:eastAsia="Times New Roman" w:cs="Times New Roman" w:ascii="Calibri" w:hAnsi="Calibri"/>
                <w:b w:val="false"/>
                <w:bCs w:val="false"/>
                <w:color w:val="000000"/>
                <w:sz w:val="21"/>
                <w:szCs w:val="21"/>
              </w:rPr>
              <w:t>Wartość razem</w:t>
            </w:r>
          </w:p>
        </w:tc>
        <w:tc>
          <w:tcPr>
            <w:tcW w:w="645" w:type="dxa"/>
            <w:tcBorders>
              <w:left w:val="single" w:sz="4" w:space="0" w:color="000000"/>
              <w:bottom w:val="single" w:sz="4" w:space="0" w:color="000000"/>
            </w:tcBorders>
            <w:shd w:color="auto" w:fill="auto" w:val="clear"/>
          </w:tcPr>
          <w:p>
            <w:pPr>
              <w:pStyle w:val="Heading2"/>
              <w:keepLines w:val="false"/>
              <w:numPr>
                <w:ilvl w:val="1"/>
                <w:numId w:val="1"/>
              </w:numPr>
              <w:suppressAutoHyphens w:val="true"/>
              <w:snapToGrid w:val="false"/>
              <w:spacing w:lineRule="auto" w:line="240" w:before="0" w:after="0"/>
              <w:jc w:val="center"/>
              <w:rPr>
                <w:rFonts w:ascii="Calibri" w:hAnsi="Calibri" w:eastAsia="Times New Roman" w:cs="Times New Roman"/>
                <w:color w:val="000000"/>
                <w:sz w:val="21"/>
                <w:szCs w:val="21"/>
              </w:rPr>
            </w:pPr>
            <w:r>
              <w:rPr>
                <w:rFonts w:eastAsia="Times New Roman" w:cs="Times New Roman" w:ascii="Calibri" w:hAnsi="Calibri"/>
                <w:color w:themeColor="accent1" w:val="000000"/>
                <w:sz w:val="21"/>
                <w:szCs w:val="21"/>
              </w:rPr>
            </w:r>
          </w:p>
          <w:p>
            <w:pPr>
              <w:pStyle w:val="Heading2"/>
              <w:numPr>
                <w:ilvl w:val="1"/>
                <w:numId w:val="1"/>
              </w:numPr>
              <w:suppressAutoHyphens w:val="true"/>
              <w:snapToGrid w:val="false"/>
              <w:spacing w:lineRule="auto" w:line="240" w:before="0" w:after="0"/>
              <w:jc w:val="center"/>
              <w:rPr>
                <w:b w:val="false"/>
                <w:bCs w:val="false"/>
              </w:rPr>
            </w:pPr>
            <w:r>
              <w:rPr>
                <w:rFonts w:eastAsia="Times New Roman" w:cs="Times New Roman" w:ascii="Calibri" w:hAnsi="Calibri"/>
                <w:b w:val="false"/>
                <w:bCs w:val="false"/>
                <w:color w:val="000000"/>
                <w:sz w:val="21"/>
                <w:szCs w:val="21"/>
              </w:rPr>
              <w:t>X</w:t>
            </w:r>
          </w:p>
        </w:tc>
        <w:tc>
          <w:tcPr>
            <w:tcW w:w="782"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4"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8"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3"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c>
          <w:tcPr>
            <w:tcW w:w="1447"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5" w:type="dxa"/>
            <w:tcBorders>
              <w:left w:val="single" w:sz="4" w:space="0" w:color="000000"/>
              <w:bottom w:val="single" w:sz="4" w:space="0" w:color="000000"/>
            </w:tcBorders>
            <w:shd w:color="auto" w:fill="auto" w:val="clear"/>
          </w:tcPr>
          <w:p>
            <w:pPr>
              <w:pStyle w:val="Standard"/>
              <w:snapToGrid w:val="false"/>
              <w:spacing w:lineRule="auto" w:line="240" w:before="0" w:after="0"/>
              <w:jc w:val="center"/>
              <w:rPr>
                <w:rFonts w:ascii="Calibri" w:hAnsi="Calibri" w:cs="Times New Roman"/>
                <w:b w:val="false"/>
                <w:bCs w:val="false"/>
                <w:color w:val="000000"/>
                <w:sz w:val="21"/>
                <w:szCs w:val="21"/>
              </w:rPr>
            </w:pPr>
            <w:r>
              <w:rPr>
                <w:rFonts w:cs="Times New Roman" w:ascii="Calibri" w:hAnsi="Calibri"/>
                <w:b w:val="false"/>
                <w:bCs w:val="false"/>
                <w:color w:val="000000"/>
                <w:sz w:val="21"/>
                <w:szCs w:val="21"/>
              </w:rPr>
            </w:r>
          </w:p>
        </w:tc>
        <w:tc>
          <w:tcPr>
            <w:tcW w:w="1441" w:type="dxa"/>
            <w:tcBorders>
              <w:left w:val="single" w:sz="4" w:space="0" w:color="000000"/>
              <w:bottom w:val="single" w:sz="4" w:space="0" w:color="000000"/>
              <w:right w:val="single" w:sz="4" w:space="0" w:color="000000"/>
            </w:tcBorders>
            <w:shd w:color="auto" w:fill="auto" w:val="clear"/>
          </w:tcPr>
          <w:p>
            <w:pPr>
              <w:pStyle w:val="Standard"/>
              <w:snapToGrid w:val="false"/>
              <w:spacing w:lineRule="auto" w:line="240" w:before="0" w:after="0"/>
              <w:jc w:val="center"/>
              <w:rPr>
                <w:rFonts w:ascii="Calibri" w:hAnsi="Calibri" w:cs="Times New Roman"/>
                <w:color w:val="000000"/>
                <w:sz w:val="21"/>
                <w:szCs w:val="21"/>
              </w:rPr>
            </w:pPr>
            <w:r>
              <w:rPr>
                <w:rFonts w:cs="Times New Roman" w:ascii="Calibri" w:hAnsi="Calibri"/>
                <w:color w:val="000000"/>
                <w:sz w:val="21"/>
                <w:szCs w:val="21"/>
              </w:rPr>
            </w:r>
          </w:p>
          <w:p>
            <w:pPr>
              <w:pStyle w:val="Standard"/>
              <w:snapToGrid w:val="false"/>
              <w:spacing w:lineRule="auto" w:line="240" w:before="0" w:after="0"/>
              <w:jc w:val="center"/>
              <w:rPr>
                <w:b w:val="false"/>
                <w:bCs w:val="false"/>
              </w:rPr>
            </w:pPr>
            <w:r>
              <w:rPr>
                <w:rFonts w:cs="Times New Roman" w:ascii="Calibri" w:hAnsi="Calibri"/>
                <w:b w:val="false"/>
                <w:bCs w:val="false"/>
                <w:color w:val="000000"/>
                <w:sz w:val="21"/>
                <w:szCs w:val="21"/>
              </w:rPr>
              <w:t>X</w:t>
            </w:r>
          </w:p>
        </w:tc>
      </w:tr>
    </w:tbl>
    <w:p>
      <w:pPr>
        <w:pStyle w:val="Normal"/>
        <w:spacing w:lineRule="auto" w:line="240" w:before="0" w:after="0"/>
        <w:jc w:val="center"/>
        <w:rPr>
          <w:rFonts w:ascii="Calibri" w:hAnsi="Calibri" w:eastAsia="Times New Roman" w:cs="Times New Roman"/>
          <w:color w:val="000000"/>
          <w:sz w:val="21"/>
          <w:szCs w:val="21"/>
        </w:rPr>
      </w:pPr>
      <w:r>
        <w:rPr>
          <w:rFonts w:eastAsia="Times New Roman" w:cs="Times New Roman"/>
          <w:color w:val="000000"/>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 xml:space="preserve">                           </w:t>
        <w:tab/>
        <w:tab/>
        <w:tab/>
        <w:tab/>
        <w:tab/>
        <w:tab/>
        <w:tab/>
        <w:t xml:space="preserve">          </w:t>
      </w:r>
    </w:p>
    <w:p>
      <w:pPr>
        <w:pStyle w:val="Normal"/>
        <w:spacing w:lineRule="auto" w:line="240" w:before="0" w:after="0"/>
        <w:rPr>
          <w:rFonts w:ascii="Calibri" w:hAnsi="Calibri"/>
          <w:sz w:val="21"/>
          <w:szCs w:val="21"/>
        </w:rPr>
      </w:pPr>
      <w:r>
        <w:rPr>
          <w:sz w:val="21"/>
          <w:szCs w:val="21"/>
        </w:rPr>
      </w:r>
    </w:p>
    <w:p>
      <w:pPr>
        <w:pStyle w:val="Normal"/>
        <w:spacing w:lineRule="auto" w:line="240" w:before="0" w:after="0"/>
        <w:rPr>
          <w:rFonts w:ascii="Calibri" w:hAnsi="Calibri"/>
          <w:sz w:val="21"/>
          <w:szCs w:val="21"/>
        </w:rPr>
      </w:pPr>
      <w:r>
        <w:rPr>
          <w:rFonts w:eastAsia="Times New Roman" w:cs="Times New Roman"/>
          <w:color w:val="000000"/>
          <w:sz w:val="21"/>
          <w:szCs w:val="21"/>
        </w:rPr>
        <w:tab/>
        <w:tab/>
        <w:tab/>
        <w:tab/>
        <w:tab/>
        <w:tab/>
        <w:tab/>
        <w:tab/>
        <w:tab/>
        <w:tab/>
        <w:tab/>
        <w:tab/>
        <w:tab/>
        <w:tab/>
        <w:t>.....................................................................</w:t>
      </w:r>
    </w:p>
    <w:p>
      <w:pPr>
        <w:pStyle w:val="Normal"/>
        <w:spacing w:lineRule="auto" w:line="240" w:before="0" w:after="0"/>
        <w:jc w:val="both"/>
        <w:rPr>
          <w:rFonts w:ascii="Calibri" w:hAnsi="Calibri"/>
          <w:sz w:val="21"/>
          <w:szCs w:val="21"/>
        </w:rPr>
      </w:pPr>
      <w:r>
        <w:rPr>
          <w:rFonts w:eastAsia="Times New Roman" w:cs="Times New Roman"/>
          <w:color w:val="000000"/>
          <w:sz w:val="21"/>
          <w:szCs w:val="21"/>
        </w:rPr>
        <w:tab/>
        <w:tab/>
        <w:tab/>
        <w:tab/>
        <w:tab/>
        <w:tab/>
        <w:tab/>
        <w:tab/>
        <w:tab/>
        <w:tab/>
        <w:tab/>
        <w:tab/>
        <w:tab/>
        <w:tab/>
        <w:t xml:space="preserve">       /Podpis osoby upoważnionej/</w:t>
      </w:r>
    </w:p>
    <w:p>
      <w:pPr>
        <w:pStyle w:val="Normal"/>
        <w:spacing w:lineRule="auto" w:line="240" w:before="0" w:after="0"/>
        <w:rPr>
          <w:rFonts w:ascii="Calibri" w:hAnsi="Calibri" w:eastAsia="Times New Roman" w:cs="Times New Roman"/>
          <w:color w:val="000000"/>
          <w:sz w:val="21"/>
          <w:szCs w:val="21"/>
        </w:rPr>
      </w:pPr>
      <w:r>
        <w:rPr>
          <w:rFonts w:eastAsia="Times New Roman" w:cs="Times New Roman"/>
          <w:color w:val="000000"/>
          <w:sz w:val="21"/>
          <w:szCs w:val="21"/>
        </w:rPr>
      </w:r>
    </w:p>
    <w:sectPr>
      <w:type w:val="nextPage"/>
      <w:pgSz w:orient="landscape" w:w="16838" w:h="11906"/>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mbria">
    <w:charset w:val="ee"/>
    <w:family w:val="roman"/>
    <w:pitch w:val="variable"/>
  </w:font>
  <w:font w:name="Times New Roman">
    <w:charset w:val="ee"/>
    <w:family w:val="roman"/>
    <w:pitch w:val="variable"/>
  </w:font>
  <w:font w:name="Liberation Sans">
    <w:altName w:val="Arial"/>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sz w:val="22"/>
        <w:szCs w:val="22"/>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pl-PL" w:eastAsia="pl-PL"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41a00"/>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pl-PL" w:eastAsia="pl-PL" w:bidi="ar-SA"/>
    </w:rPr>
  </w:style>
  <w:style w:type="paragraph" w:styleId="Heading2">
    <w:name w:val="Heading 2"/>
    <w:basedOn w:val="Normal"/>
    <w:next w:val="Normal"/>
    <w:link w:val="Nagwek2Znak"/>
    <w:uiPriority w:val="9"/>
    <w:semiHidden/>
    <w:unhideWhenUsed/>
    <w:qFormat/>
    <w:rsid w:val="00d1098c"/>
    <w:pPr>
      <w:keepNext w:val="true"/>
      <w:keepLines/>
      <w:spacing w:before="200" w:after="0"/>
      <w:outlineLvl w:val="1"/>
    </w:pPr>
    <w:rPr>
      <w:rFonts w:ascii="Cambria" w:hAnsi="Cambria" w:eastAsia="" w:cs="" w:asciiTheme="majorHAnsi" w:cstheme="majorBidi" w:eastAsiaTheme="majorEastAsia" w:hAnsiTheme="majorHAnsi"/>
      <w:b/>
      <w:bCs/>
      <w:color w:themeColor="accent1" w:val="4F81BD"/>
      <w:sz w:val="26"/>
      <w:szCs w:val="26"/>
    </w:rPr>
  </w:style>
  <w:style w:type="paragraph" w:styleId="Heading3">
    <w:name w:val="Heading 3"/>
    <w:basedOn w:val="Normal"/>
    <w:next w:val="Normal"/>
    <w:link w:val="Nagwek3Znak"/>
    <w:qFormat/>
    <w:rsid w:val="00d1098c"/>
    <w:pPr>
      <w:keepNext w:val="true"/>
      <w:tabs>
        <w:tab w:val="clear" w:pos="708"/>
        <w:tab w:val="left" w:pos="0" w:leader="none"/>
      </w:tabs>
      <w:suppressAutoHyphens w:val="true"/>
      <w:spacing w:lineRule="auto" w:line="240" w:before="0" w:after="0"/>
      <w:jc w:val="right"/>
      <w:outlineLvl w:val="2"/>
    </w:pPr>
    <w:rPr>
      <w:rFonts w:ascii="Times New Roman" w:hAnsi="Times New Roman" w:eastAsia="Arial" w:cs="Times New Roman"/>
      <w:b/>
      <w:kern w:val="2"/>
      <w:sz w:val="28"/>
      <w:szCs w:val="24"/>
      <w:lang w:eastAsia="zh-CN"/>
    </w:rPr>
  </w:style>
  <w:style w:type="paragraph" w:styleId="Heading5">
    <w:name w:val="Heading 5"/>
    <w:basedOn w:val="Normal"/>
    <w:next w:val="Normal"/>
    <w:link w:val="Nagwek5Znak"/>
    <w:qFormat/>
    <w:rsid w:val="00d1098c"/>
    <w:pPr>
      <w:keepNext w:val="true"/>
      <w:tabs>
        <w:tab w:val="clear" w:pos="708"/>
        <w:tab w:val="left" w:pos="0" w:leader="none"/>
      </w:tabs>
      <w:suppressAutoHyphens w:val="true"/>
      <w:spacing w:lineRule="auto" w:line="240" w:before="0" w:after="0"/>
      <w:outlineLvl w:val="4"/>
    </w:pPr>
    <w:rPr>
      <w:rFonts w:ascii="Times New Roman" w:hAnsi="Times New Roman" w:eastAsia="Arial" w:cs="Times New Roman"/>
      <w:b/>
      <w:kern w:val="2"/>
      <w:sz w:val="28"/>
      <w:szCs w:val="24"/>
      <w:lang w:eastAsia="zh-CN"/>
    </w:rPr>
  </w:style>
  <w:style w:type="character" w:styleId="DefaultParagraphFont" w:default="1">
    <w:name w:val="Default Paragraph Font"/>
    <w:uiPriority w:val="1"/>
    <w:semiHidden/>
    <w:unhideWhenUsed/>
    <w:qFormat/>
    <w:rPr/>
  </w:style>
  <w:style w:type="character" w:styleId="Nagwek3Znak" w:customStyle="1">
    <w:name w:val="Nagłówek 3 Znak"/>
    <w:basedOn w:val="DefaultParagraphFont"/>
    <w:qFormat/>
    <w:rsid w:val="00d1098c"/>
    <w:rPr>
      <w:rFonts w:ascii="Times New Roman" w:hAnsi="Times New Roman" w:eastAsia="Arial" w:cs="Times New Roman"/>
      <w:b/>
      <w:kern w:val="2"/>
      <w:sz w:val="28"/>
      <w:szCs w:val="24"/>
      <w:lang w:eastAsia="zh-CN"/>
    </w:rPr>
  </w:style>
  <w:style w:type="character" w:styleId="Nagwek5Znak" w:customStyle="1">
    <w:name w:val="Nagłówek 5 Znak"/>
    <w:basedOn w:val="DefaultParagraphFont"/>
    <w:qFormat/>
    <w:rsid w:val="00d1098c"/>
    <w:rPr>
      <w:rFonts w:ascii="Times New Roman" w:hAnsi="Times New Roman" w:eastAsia="Arial" w:cs="Times New Roman"/>
      <w:b/>
      <w:kern w:val="2"/>
      <w:sz w:val="28"/>
      <w:szCs w:val="24"/>
      <w:lang w:eastAsia="zh-CN"/>
    </w:rPr>
  </w:style>
  <w:style w:type="character" w:styleId="Nagwek2Znak" w:customStyle="1">
    <w:name w:val="Nagłówek 2 Znak"/>
    <w:basedOn w:val="DefaultParagraphFont"/>
    <w:uiPriority w:val="9"/>
    <w:semiHidden/>
    <w:qFormat/>
    <w:rsid w:val="00d1098c"/>
    <w:rPr>
      <w:rFonts w:ascii="Cambria" w:hAnsi="Cambria" w:eastAsia="" w:cs="" w:asciiTheme="majorHAnsi" w:cstheme="majorBidi" w:eastAsiaTheme="majorEastAsia" w:hAnsiTheme="majorHAnsi"/>
      <w:b/>
      <w:bCs/>
      <w:color w:themeColor="accent1" w:val="4F81BD"/>
      <w:sz w:val="26"/>
      <w:szCs w:val="26"/>
    </w:rPr>
  </w:style>
  <w:style w:type="character" w:styleId="PodtytuZnak" w:customStyle="1">
    <w:name w:val="Podtytuł Znak"/>
    <w:basedOn w:val="DefaultParagraphFont"/>
    <w:uiPriority w:val="11"/>
    <w:qFormat/>
    <w:rsid w:val="00d1098c"/>
    <w:rPr>
      <w:rFonts w:ascii="Cambria" w:hAnsi="Cambria" w:eastAsia="" w:cs="" w:asciiTheme="majorHAnsi" w:cstheme="majorBidi" w:eastAsiaTheme="majorEastAsia" w:hAnsiTheme="majorHAnsi"/>
      <w:i/>
      <w:iCs/>
      <w:color w:themeColor="accent1" w:val="4F81BD"/>
      <w:spacing w:val="15"/>
      <w:sz w:val="24"/>
      <w:szCs w:val="24"/>
    </w:rPr>
  </w:style>
  <w:style w:type="character" w:styleId="Znakinumeracji">
    <w:name w:val="Znaki numeracji"/>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ormalWeb">
    <w:name w:val="Normal (Web)"/>
    <w:basedOn w:val="Normal"/>
    <w:uiPriority w:val="99"/>
    <w:qFormat/>
    <w:rsid w:val="005e179a"/>
    <w:pPr>
      <w:spacing w:lineRule="auto" w:line="240" w:before="100" w:after="119"/>
    </w:pPr>
    <w:rPr>
      <w:rFonts w:ascii="Times New Roman" w:hAnsi="Times New Roman" w:eastAsia="Times New Roman" w:cs="Times New Roman"/>
      <w:kern w:val="2"/>
      <w:sz w:val="24"/>
      <w:szCs w:val="24"/>
      <w:lang w:eastAsia="zh-CN"/>
    </w:rPr>
  </w:style>
  <w:style w:type="paragraph" w:styleId="Nagwek21" w:customStyle="1">
    <w:name w:val="Nagłówek 21"/>
    <w:basedOn w:val="Normal"/>
    <w:next w:val="Normal"/>
    <w:qFormat/>
    <w:rsid w:val="00d1098c"/>
    <w:pPr>
      <w:keepNext w:val="true"/>
      <w:tabs>
        <w:tab w:val="clear" w:pos="708"/>
        <w:tab w:val="left" w:pos="720" w:leader="none"/>
      </w:tabs>
      <w:suppressAutoHyphens w:val="true"/>
      <w:spacing w:lineRule="auto" w:line="240" w:before="0" w:after="0"/>
      <w:ind w:hanging="720" w:left="720"/>
      <w:jc w:val="center"/>
    </w:pPr>
    <w:rPr>
      <w:rFonts w:ascii="Times New Roman" w:hAnsi="Times New Roman" w:eastAsia="Arial" w:cs="Wingdings"/>
      <w:kern w:val="2"/>
      <w:sz w:val="24"/>
      <w:szCs w:val="24"/>
      <w:lang w:eastAsia="zh-CN"/>
    </w:rPr>
  </w:style>
  <w:style w:type="paragraph" w:styleId="Nagwek2" w:customStyle="1">
    <w:name w:val="Nagłówek2"/>
    <w:basedOn w:val="Normal"/>
    <w:next w:val="Subtitle"/>
    <w:qFormat/>
    <w:rsid w:val="00d1098c"/>
    <w:pPr>
      <w:suppressAutoHyphens w:val="true"/>
      <w:spacing w:lineRule="auto" w:line="240" w:before="0" w:after="0"/>
      <w:jc w:val="center"/>
    </w:pPr>
    <w:rPr>
      <w:rFonts w:ascii="Times New Roman" w:hAnsi="Times New Roman" w:eastAsia="Arial" w:cs="Lucida Sans Unicode"/>
      <w:b/>
      <w:kern w:val="2"/>
      <w:sz w:val="28"/>
      <w:szCs w:val="20"/>
      <w:lang w:eastAsia="zh-CN"/>
    </w:rPr>
  </w:style>
  <w:style w:type="paragraph" w:styleId="Subtitle">
    <w:name w:val="Subtitle"/>
    <w:basedOn w:val="Normal"/>
    <w:next w:val="Normal"/>
    <w:link w:val="PodtytuZnak"/>
    <w:uiPriority w:val="11"/>
    <w:qFormat/>
    <w:rsid w:val="00d1098c"/>
    <w:pPr/>
    <w:rPr>
      <w:rFonts w:ascii="Cambria" w:hAnsi="Cambria" w:eastAsia="" w:cs="" w:asciiTheme="majorHAnsi" w:cstheme="majorBidi" w:eastAsiaTheme="majorEastAsia" w:hAnsiTheme="majorHAnsi"/>
      <w:i/>
      <w:iCs/>
      <w:color w:themeColor="accent1" w:val="4F81BD"/>
      <w:spacing w:val="15"/>
      <w:sz w:val="24"/>
      <w:szCs w:val="24"/>
    </w:rPr>
  </w:style>
  <w:style w:type="paragraph" w:styleId="Standard" w:customStyle="1">
    <w:name w:val="Standard"/>
    <w:qFormat/>
    <w:rsid w:val="00d1098c"/>
    <w:pPr>
      <w:widowControl w:val="false"/>
      <w:suppressAutoHyphens w:val="true"/>
      <w:bidi w:val="0"/>
      <w:spacing w:lineRule="auto" w:line="240" w:before="0" w:after="0"/>
      <w:jc w:val="left"/>
      <w:textAlignment w:val="baseline"/>
    </w:pPr>
    <w:rPr>
      <w:rFonts w:ascii="Times New Roman" w:hAnsi="Times New Roman" w:eastAsia="Lucida Sans Unicode" w:cs="Courier New"/>
      <w:color w:val="auto"/>
      <w:kern w:val="2"/>
      <w:sz w:val="24"/>
      <w:szCs w:val="24"/>
      <w:lang w:val="pl-PL" w:eastAsia="zh-CN" w:bidi="hi-IN"/>
    </w:rPr>
  </w:style>
  <w:style w:type="paragraph" w:styleId="Nagwek22" w:customStyle="1">
    <w:name w:val="Nagłówek 22"/>
    <w:basedOn w:val="Normal"/>
    <w:next w:val="Normal"/>
    <w:qFormat/>
    <w:rsid w:val="008a26bb"/>
    <w:pPr>
      <w:keepNext w:val="true"/>
      <w:tabs>
        <w:tab w:val="clear" w:pos="708"/>
        <w:tab w:val="left" w:pos="720" w:leader="none"/>
      </w:tabs>
      <w:suppressAutoHyphens w:val="true"/>
      <w:spacing w:lineRule="auto" w:line="240" w:before="0" w:after="0"/>
      <w:ind w:hanging="720" w:left="720"/>
      <w:jc w:val="center"/>
    </w:pPr>
    <w:rPr>
      <w:rFonts w:ascii="Times New Roman" w:hAnsi="Times New Roman" w:eastAsia="Arial" w:cs="Wingdings"/>
      <w:kern w:val="2"/>
      <w:sz w:val="24"/>
      <w:szCs w:val="24"/>
      <w:lang w:eastAsia="zh-CN"/>
    </w:rPr>
  </w:style>
  <w:style w:type="paragraph" w:styleId="Zawartoramki">
    <w:name w:val="Zawartość ramki"/>
    <w:basedOn w:val="Normal"/>
    <w:qFormat/>
    <w:pPr/>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numbering" w:styleId="NoList" w:default="1">
    <w:name w:val="No List"/>
    <w:uiPriority w:val="99"/>
    <w:semiHidden/>
    <w:unhideWhenUsed/>
    <w:qFormat/>
  </w:style>
  <w:style w:type="table" w:default="1" w:styleId="Standardowy">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E4D32-2FF1-4FF3-9568-D9EA9C59C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Application>LibreOffice/7.6.2.1$Windows_X86_64 LibreOffice_project/56f7684011345957bbf33a7ee678afaf4d2ba333</Application>
  <AppVersion>15.0000</AppVersion>
  <Pages>11</Pages>
  <Words>951</Words>
  <Characters>6500</Characters>
  <CharactersWithSpaces>8003</CharactersWithSpaces>
  <Paragraphs>284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2026-04-07T08:02:00Z</dcterms:created>
  <dc:creator>Wojtek</dc:creator>
  <dc:description/>
  <dc:language>pl-PL</dc:language>
  <cp:lastModifiedBy/>
  <cp:lastPrinted>2026-04-21T09:45:56Z</cp:lastPrinted>
  <dcterms:modified xsi:type="dcterms:W3CDTF">2026-04-21T12:13:48Z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file>